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75E" w:rsidRPr="00461B19" w:rsidRDefault="00F0175E" w:rsidP="00F0175E">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#98</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1-19</w:t>
      </w:r>
      <w:r w:rsidR="008B3B50">
        <w:rPr>
          <w:rFonts w:ascii="Arial" w:eastAsia="바탕" w:hAnsi="Arial" w:cs="Arial"/>
          <w:b/>
          <w:bCs/>
          <w:snapToGrid w:val="0"/>
          <w:kern w:val="2"/>
          <w:sz w:val="24"/>
          <w:szCs w:val="24"/>
          <w:lang w:val="en-GB" w:eastAsia="ko-KR"/>
        </w:rPr>
        <w:t>08906</w:t>
      </w:r>
      <w:bookmarkStart w:id="0" w:name="_GoBack"/>
      <w:bookmarkEnd w:id="0"/>
    </w:p>
    <w:p w:rsidR="00F0175E" w:rsidRPr="00461B19" w:rsidRDefault="00F0175E" w:rsidP="00F0175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0B21C1">
        <w:rPr>
          <w:rFonts w:ascii="Arial" w:eastAsia="바탕" w:hAnsi="Arial" w:cs="Arial"/>
          <w:b/>
          <w:bCs/>
          <w:snapToGrid w:val="0"/>
          <w:kern w:val="2"/>
          <w:sz w:val="24"/>
          <w:szCs w:val="24"/>
          <w:lang w:val="en-GB" w:eastAsia="ko-KR"/>
        </w:rPr>
        <w:t>Prague, CZ, August 26th – 30th, 2019</w:t>
      </w:r>
    </w:p>
    <w:p w:rsidR="00F0175E" w:rsidRPr="000923CD" w:rsidRDefault="00F0175E" w:rsidP="00F0175E">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F0175E" w:rsidRPr="000923CD" w:rsidRDefault="00F0175E" w:rsidP="00F0175E">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F0175E" w:rsidRPr="001059FA" w:rsidRDefault="00F0175E" w:rsidP="00F0175E">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Pr="00403BE9">
        <w:rPr>
          <w:rFonts w:ascii="Arial" w:eastAsia="맑은 고딕" w:hAnsi="Arial"/>
          <w:spacing w:val="-4"/>
          <w:sz w:val="24"/>
          <w:lang w:eastAsia="ko-KR"/>
        </w:rPr>
        <w:t>Discussion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F0175E" w:rsidRPr="000923CD" w:rsidRDefault="00F0175E" w:rsidP="00F0175E">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F0175E" w:rsidRPr="00461B19" w:rsidRDefault="00F0175E" w:rsidP="00F0175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F0175E" w:rsidRDefault="00F0175E" w:rsidP="00F0175E">
      <w:pPr>
        <w:pStyle w:val="LGTdoc"/>
        <w:spacing w:before="100" w:beforeAutospacing="1" w:after="180" w:afterAutospacing="1"/>
        <w:ind w:left="0" w:firstLine="0"/>
        <w:rPr>
          <w:szCs w:val="22"/>
          <w:lang w:eastAsia="ko-KR"/>
        </w:rPr>
      </w:pPr>
      <w:r w:rsidRPr="00CC7F79">
        <w:rPr>
          <w:szCs w:val="22"/>
          <w:lang w:eastAsia="ko-KR"/>
        </w:rPr>
        <w:t>In RAN1#9</w:t>
      </w:r>
      <w:r>
        <w:rPr>
          <w:szCs w:val="22"/>
          <w:lang w:eastAsia="ko-KR"/>
        </w:rPr>
        <w:t>7</w:t>
      </w:r>
      <w:r w:rsidRPr="00CC7F79">
        <w:rPr>
          <w:szCs w:val="22"/>
          <w:lang w:eastAsia="ko-KR"/>
        </w:rPr>
        <w:t xml:space="preserve"> meeting [1], followings are agreed for physical layer </w:t>
      </w:r>
      <w:r>
        <w:rPr>
          <w:szCs w:val="22"/>
          <w:lang w:eastAsia="ko-KR"/>
        </w:rPr>
        <w:t>procedure</w:t>
      </w:r>
      <w:r w:rsidRPr="00CC7F79">
        <w:rPr>
          <w:szCs w:val="22"/>
          <w:lang w:eastAsia="ko-KR"/>
        </w:rPr>
        <w:t xml:space="preserve"> for Rel-16 NR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0175E" w:rsidRPr="00547997" w:rsidTr="003E6BEE">
        <w:tc>
          <w:tcPr>
            <w:tcW w:w="9836" w:type="dxa"/>
            <w:shd w:val="clear" w:color="auto" w:fill="auto"/>
          </w:tcPr>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highlight w:val="green"/>
                <w:lang w:val="en-GB" w:eastAsia="ko-KR"/>
              </w:rPr>
            </w:pPr>
            <w:r w:rsidRPr="003F3C79">
              <w:rPr>
                <w:rFonts w:eastAsia="바탕"/>
                <w:kern w:val="2"/>
                <w:highlight w:val="green"/>
                <w:lang w:val="en-GB" w:eastAsia="ko-KR"/>
              </w:rPr>
              <w:t>Agreements:</w:t>
            </w:r>
          </w:p>
          <w:p w:rsidR="00F0175E" w:rsidRPr="003F3C79" w:rsidRDefault="00F0175E" w:rsidP="00F0175E">
            <w:pPr>
              <w:widowControl w:val="0"/>
              <w:numPr>
                <w:ilvl w:val="0"/>
                <w:numId w:val="5"/>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For sidelink transmit power control,</w:t>
            </w:r>
          </w:p>
          <w:p w:rsidR="00F0175E" w:rsidRPr="003F3C79" w:rsidRDefault="00F0175E" w:rsidP="00F0175E">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Total sidelink transmit power is the same in the symbols used for PSCCH/PSSCH transmissions in a slot.</w:t>
            </w:r>
          </w:p>
          <w:p w:rsidR="00F0175E" w:rsidRPr="003F3C79" w:rsidRDefault="00F0175E" w:rsidP="00F0175E">
            <w:pPr>
              <w:widowControl w:val="0"/>
              <w:numPr>
                <w:ilvl w:val="2"/>
                <w:numId w:val="5"/>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FFS whether/how to handle simultaneous transmission of sidelink and uplink</w:t>
            </w:r>
          </w:p>
          <w:p w:rsidR="00F0175E" w:rsidRPr="003F3C79" w:rsidRDefault="00F0175E" w:rsidP="00F0175E">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The maximum SL transmit power is (pre-)configured to the TX UE.</w:t>
            </w:r>
          </w:p>
          <w:p w:rsidR="00F0175E" w:rsidRPr="003F3C79" w:rsidRDefault="00F0175E" w:rsidP="00F0175E">
            <w:pPr>
              <w:widowControl w:val="0"/>
              <w:numPr>
                <w:ilvl w:val="2"/>
                <w:numId w:val="5"/>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FFS on details (e.g., whether the maximum power is dependent of parameters such as the priority of PSCCH/PSSCH)</w:t>
            </w: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F0175E" w:rsidRPr="003F3C79" w:rsidRDefault="00F0175E" w:rsidP="00F0175E">
            <w:pPr>
              <w:widowControl w:val="0"/>
              <w:numPr>
                <w:ilvl w:val="0"/>
                <w:numId w:val="6"/>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For the SL open-loop power control, a UE can be configured to use DL pathloss (between TX UE and gNB) only, SL pathloss (between TX UE and RX UE) only, or both DL pathloss and SL pathloss.</w:t>
            </w:r>
          </w:p>
          <w:p w:rsidR="00F0175E" w:rsidRPr="003F3C79" w:rsidRDefault="00F0175E" w:rsidP="00F0175E">
            <w:pPr>
              <w:widowControl w:val="0"/>
              <w:numPr>
                <w:ilvl w:val="0"/>
                <w:numId w:val="6"/>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When the SL open-loop power control is configured to use both DL pathloss and SL pathloss,</w:t>
            </w:r>
          </w:p>
          <w:p w:rsidR="00F0175E" w:rsidRPr="003F3C79" w:rsidRDefault="00F0175E" w:rsidP="00F0175E">
            <w:pPr>
              <w:widowControl w:val="0"/>
              <w:numPr>
                <w:ilvl w:val="1"/>
                <w:numId w:val="6"/>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The minimum of the power values given by open-loop power control based on DL pathloss and the open-loop power control based on SL pathloss is taken.</w:t>
            </w:r>
          </w:p>
          <w:p w:rsidR="00F0175E" w:rsidRPr="003F3C79" w:rsidRDefault="00F0175E" w:rsidP="00F0175E">
            <w:pPr>
              <w:widowControl w:val="0"/>
              <w:numPr>
                <w:ilvl w:val="2"/>
                <w:numId w:val="6"/>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(Working assumption) P0 and alpha values are separately (pre-)configured for DL pathloss and SL pathloss.</w:t>
            </w: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lang w:eastAsia="ko-KR"/>
              </w:rPr>
            </w:pP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F0175E" w:rsidRPr="003F3C79" w:rsidRDefault="00F0175E" w:rsidP="00F0175E">
            <w:pPr>
              <w:widowControl w:val="0"/>
              <w:numPr>
                <w:ilvl w:val="0"/>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For at least option 1 based TX-RX distance-based HARQ feedback for groupcast,</w:t>
            </w:r>
          </w:p>
          <w:p w:rsidR="00F0175E" w:rsidRPr="003F3C79" w:rsidRDefault="00F0175E" w:rsidP="00F0175E">
            <w:pPr>
              <w:widowControl w:val="0"/>
              <w:numPr>
                <w:ilvl w:val="1"/>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A UE transmits HARQ feedback for the PSSCH if TX-RX distance is smaller or equal to the communication range requirement. Otherwise, the UE does not transmit HARQ feedback for the PSSCH</w:t>
            </w:r>
          </w:p>
          <w:p w:rsidR="00F0175E" w:rsidRPr="003F3C79" w:rsidRDefault="00F0175E" w:rsidP="00F0175E">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TX UE’s location is indicated by SCI associated with the PSSCH.</w:t>
            </w:r>
          </w:p>
          <w:p w:rsidR="00F0175E" w:rsidRPr="003F3C79" w:rsidRDefault="00F0175E" w:rsidP="00F0175E">
            <w:pPr>
              <w:widowControl w:val="0"/>
              <w:numPr>
                <w:ilvl w:val="3"/>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 xml:space="preserve">Details FFS </w:t>
            </w:r>
          </w:p>
          <w:p w:rsidR="00F0175E" w:rsidRPr="003F3C79" w:rsidRDefault="00F0175E" w:rsidP="00F0175E">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The TX-RX distance is estimated by RX UE based on its own location and TX UE location.</w:t>
            </w:r>
          </w:p>
          <w:p w:rsidR="00F0175E" w:rsidRPr="003F3C79" w:rsidRDefault="00F0175E" w:rsidP="00F0175E">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The used communication range requirement for a PSSCH is known after decoding SCI associated with the PSSCH</w:t>
            </w:r>
          </w:p>
          <w:p w:rsidR="00F0175E" w:rsidRPr="003F3C79" w:rsidRDefault="00F0175E" w:rsidP="00F0175E">
            <w:pPr>
              <w:widowControl w:val="0"/>
              <w:numPr>
                <w:ilvl w:val="3"/>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FFS implicit or explicit</w:t>
            </w:r>
          </w:p>
          <w:p w:rsidR="00F0175E" w:rsidRPr="003F3C79" w:rsidRDefault="00F0175E" w:rsidP="00F0175E">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FFS how to define location</w:t>
            </w: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lang w:eastAsia="ko-KR"/>
              </w:rPr>
            </w:pP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F0175E" w:rsidRPr="003F3C79" w:rsidRDefault="00F0175E" w:rsidP="00F0175E">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For the period of N slot(s) of PSFCH resource, N=2 and N=4 are additionally supported.</w:t>
            </w: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F0175E" w:rsidRPr="003F3C79" w:rsidRDefault="00F0175E" w:rsidP="00F0175E">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F0175E" w:rsidRPr="003F3C79" w:rsidRDefault="00F0175E" w:rsidP="00F0175E">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FFS details of K</w:t>
            </w: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F0175E" w:rsidRPr="003F3C79" w:rsidRDefault="00F0175E" w:rsidP="00F0175E">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At least for the case when the PSFCH in a slot is in response to a single PSSCH:</w:t>
            </w:r>
          </w:p>
          <w:p w:rsidR="00F0175E" w:rsidRPr="003F3C79" w:rsidRDefault="00F0175E" w:rsidP="00F0175E">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 xml:space="preserve">Implicit mechanism is used to determine at least frequency and/or code domain resource of PSFCH, within a configured resource pool. At least the following parameters are used in the </w:t>
            </w:r>
            <w:r w:rsidRPr="003F3C79">
              <w:rPr>
                <w:rFonts w:eastAsia="바탕"/>
                <w:kern w:val="2"/>
                <w:lang w:eastAsia="ko-KR"/>
              </w:rPr>
              <w:lastRenderedPageBreak/>
              <w:t>implicit mechanism:</w:t>
            </w:r>
          </w:p>
          <w:p w:rsidR="00F0175E" w:rsidRPr="003F3C79" w:rsidRDefault="00F0175E" w:rsidP="00F0175E">
            <w:pPr>
              <w:widowControl w:val="0"/>
              <w:numPr>
                <w:ilvl w:val="2"/>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Slot index (FFS details) associated with PSCCH/PSSCH/PSFCH</w:t>
            </w:r>
          </w:p>
          <w:p w:rsidR="00F0175E" w:rsidRPr="003F3C79" w:rsidRDefault="00F0175E" w:rsidP="00F0175E">
            <w:pPr>
              <w:widowControl w:val="0"/>
              <w:numPr>
                <w:ilvl w:val="2"/>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Sub-channel(s) (FFS details) associated with PSCCH/PSSCH</w:t>
            </w:r>
          </w:p>
          <w:p w:rsidR="00F0175E" w:rsidRPr="003F3C79" w:rsidRDefault="00F0175E" w:rsidP="00F0175E">
            <w:pPr>
              <w:widowControl w:val="0"/>
              <w:numPr>
                <w:ilvl w:val="2"/>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Identifier (FFS details) to distinguish each RX UE in a group for Option 2 groupcast HARQ feedback</w:t>
            </w:r>
          </w:p>
          <w:p w:rsidR="00F0175E" w:rsidRPr="003F3C79" w:rsidRDefault="00F0175E" w:rsidP="00F0175E">
            <w:pPr>
              <w:widowControl w:val="0"/>
              <w:numPr>
                <w:ilvl w:val="2"/>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 xml:space="preserve">FFS detailed applicability of the above parameters </w:t>
            </w:r>
          </w:p>
          <w:p w:rsidR="00F0175E" w:rsidRPr="003F3C79" w:rsidRDefault="00F0175E" w:rsidP="00F0175E">
            <w:pPr>
              <w:widowControl w:val="0"/>
              <w:numPr>
                <w:ilvl w:val="2"/>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FFS: Other parameters (e.g. SL-RSRP/SINR, Layer-1 source ID, location information, etc.)</w:t>
            </w:r>
          </w:p>
          <w:p w:rsidR="00F0175E" w:rsidRPr="003F3C79" w:rsidRDefault="00F0175E" w:rsidP="003E6BEE">
            <w:pPr>
              <w:widowControl w:val="0"/>
              <w:autoSpaceDE w:val="0"/>
              <w:autoSpaceDN w:val="0"/>
              <w:adjustRightInd w:val="0"/>
              <w:snapToGrid w:val="0"/>
              <w:spacing w:before="0" w:after="0" w:line="240" w:lineRule="exact"/>
              <w:ind w:left="0" w:firstLine="0"/>
              <w:jc w:val="left"/>
              <w:rPr>
                <w:rFonts w:eastAsia="바탕"/>
                <w:kern w:val="2"/>
                <w:lang w:eastAsia="ko-KR"/>
              </w:rPr>
            </w:pPr>
            <w:r w:rsidRPr="003F3C79">
              <w:rPr>
                <w:rFonts w:eastAsia="바탕"/>
                <w:b/>
                <w:kern w:val="2"/>
                <w:u w:val="single"/>
                <w:lang w:eastAsia="ko-KR"/>
              </w:rPr>
              <w:t>Conclusion</w:t>
            </w:r>
            <w:r w:rsidRPr="003F3C79">
              <w:rPr>
                <w:rFonts w:eastAsia="바탕"/>
                <w:kern w:val="2"/>
                <w:lang w:eastAsia="ko-KR"/>
              </w:rPr>
              <w:t>:</w:t>
            </w:r>
          </w:p>
          <w:p w:rsidR="00F0175E" w:rsidRPr="003F3C79" w:rsidRDefault="00F0175E" w:rsidP="00F0175E">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Study further whether/how to handle/avoid the following cases for PSFCH transmission and reception:</w:t>
            </w:r>
          </w:p>
          <w:p w:rsidR="00F0175E" w:rsidRPr="003F3C79" w:rsidRDefault="00F0175E" w:rsidP="00F0175E">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Case 1 (PSFCH TX/RX overlap): A UE transmitted a PSSCH and received SCI scheduling another PSSCH where PSFCH resources corresponding the two PSSCHs appear in the same slot.</w:t>
            </w:r>
          </w:p>
          <w:p w:rsidR="00F0175E" w:rsidRPr="003F3C79" w:rsidRDefault="00F0175E" w:rsidP="00F0175E">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3F3C79">
              <w:rPr>
                <w:rFonts w:eastAsia="바탕"/>
                <w:kern w:val="2"/>
                <w:lang w:eastAsia="ko-KR"/>
              </w:rPr>
              <w:t>Case 2 (PSFCH TX to multiple UEs): A UE received SCI from different UEs and the associated PSFCHs appear in the same slot.</w:t>
            </w:r>
          </w:p>
          <w:p w:rsidR="00F0175E" w:rsidRPr="003F3C79" w:rsidRDefault="00F0175E" w:rsidP="00F0175E">
            <w:pPr>
              <w:widowControl w:val="0"/>
              <w:numPr>
                <w:ilvl w:val="1"/>
                <w:numId w:val="8"/>
              </w:numPr>
              <w:autoSpaceDE w:val="0"/>
              <w:autoSpaceDN w:val="0"/>
              <w:adjustRightInd w:val="0"/>
              <w:snapToGrid w:val="0"/>
              <w:spacing w:before="0" w:after="0" w:line="240" w:lineRule="exact"/>
              <w:jc w:val="left"/>
              <w:rPr>
                <w:rFonts w:ascii="Calibri" w:eastAsia="바탕" w:hAnsi="Calibri" w:cs="Calibri"/>
                <w:kern w:val="2"/>
                <w:lang w:eastAsia="ko-KR"/>
              </w:rPr>
            </w:pPr>
            <w:r w:rsidRPr="003F3C79">
              <w:rPr>
                <w:rFonts w:eastAsia="바탕"/>
                <w:kern w:val="2"/>
                <w:lang w:eastAsia="ko-KR"/>
              </w:rPr>
              <w:t>Case 3 (PSFCH TX with multiple HARQ feedback to the same UE): A UE received multiple SCI from the same UE and the associated PSFCHs appear in the same slot.</w:t>
            </w:r>
          </w:p>
        </w:tc>
      </w:tr>
    </w:tbl>
    <w:p w:rsidR="00F0175E" w:rsidRPr="00783F6B" w:rsidRDefault="00F0175E" w:rsidP="00F0175E">
      <w:pPr>
        <w:pStyle w:val="LGTdoc"/>
        <w:spacing w:before="100" w:beforeAutospacing="1" w:after="180" w:afterAutospacing="1"/>
        <w:ind w:left="0" w:firstLineChars="250" w:firstLine="550"/>
        <w:rPr>
          <w:szCs w:val="22"/>
          <w:lang w:eastAsia="ko-KR"/>
        </w:rPr>
      </w:pPr>
      <w:r w:rsidRPr="00783F6B">
        <w:rPr>
          <w:szCs w:val="22"/>
          <w:lang w:eastAsia="ko-KR"/>
        </w:rPr>
        <w:lastRenderedPageBreak/>
        <w:t>In this contribution, we discuss aspects on physical layer procedure</w:t>
      </w:r>
      <w:r>
        <w:rPr>
          <w:szCs w:val="22"/>
          <w:lang w:eastAsia="ko-KR"/>
        </w:rPr>
        <w:t xml:space="preserve"> including SL HARQ procedure, CQI/RI measurement/reporting, and power control. </w:t>
      </w:r>
      <w:r w:rsidRPr="00783F6B">
        <w:rPr>
          <w:szCs w:val="22"/>
          <w:lang w:eastAsia="ko-KR"/>
        </w:rPr>
        <w:t>.</w:t>
      </w:r>
    </w:p>
    <w:p w:rsidR="00F0175E" w:rsidRDefault="00F0175E" w:rsidP="00F0175E">
      <w:pPr>
        <w:spacing w:before="120" w:after="120" w:line="240" w:lineRule="auto"/>
        <w:ind w:left="284" w:hangingChars="129"/>
        <w:rPr>
          <w:rFonts w:eastAsia="바탕"/>
          <w:sz w:val="22"/>
          <w:szCs w:val="22"/>
          <w:lang w:eastAsia="ko-KR"/>
        </w:rPr>
      </w:pPr>
    </w:p>
    <w:p w:rsidR="00F0175E" w:rsidRPr="00461B19" w:rsidRDefault="00F0175E" w:rsidP="00F0175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0175E" w:rsidRPr="000141AA" w:rsidRDefault="00F0175E" w:rsidP="00F0175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F0175E" w:rsidRDefault="00F0175E" w:rsidP="00F0175E">
      <w:pPr>
        <w:pStyle w:val="LGTdoc"/>
        <w:spacing w:before="100" w:beforeAutospacing="1" w:after="180"/>
        <w:ind w:left="0" w:firstLine="0"/>
        <w:rPr>
          <w:lang w:eastAsia="ko-KR"/>
        </w:rPr>
      </w:pPr>
      <w:r>
        <w:rPr>
          <w:rFonts w:hint="eastAsia"/>
          <w:szCs w:val="22"/>
          <w:lang w:eastAsia="ko-KR"/>
        </w:rPr>
        <w:t>A</w:t>
      </w:r>
      <w:r>
        <w:rPr>
          <w:szCs w:val="22"/>
          <w:lang w:eastAsia="ko-KR"/>
        </w:rPr>
        <w:t xml:space="preserve">ccording to the agreement during the NR V2X SI, SL open-loop power control is supported, and the pathloss compensation between TX UE and gNB can be considered </w:t>
      </w:r>
      <w:r w:rsidRPr="00292665">
        <w:rPr>
          <w:lang w:eastAsia="ko-KR"/>
        </w:rPr>
        <w:t>to mitigate interference to UL reception at gNB</w:t>
      </w:r>
      <w:r>
        <w:rPr>
          <w:lang w:eastAsia="ko-KR"/>
        </w:rPr>
        <w:t xml:space="preserve"> for broadcast, groupcast, and unicast. In addition, at least for unicast, pathloss compensation between TX UE and RX UE can be further considered to use TX power efficiently. </w:t>
      </w:r>
    </w:p>
    <w:p w:rsidR="00F0175E" w:rsidRDefault="00F0175E" w:rsidP="00F0175E">
      <w:pPr>
        <w:pStyle w:val="LGTdoc"/>
        <w:spacing w:before="100" w:beforeAutospacing="1" w:after="180"/>
        <w:ind w:left="0" w:firstLineChars="250" w:firstLine="550"/>
        <w:rPr>
          <w:rStyle w:val="a4"/>
          <w:color w:val="auto"/>
          <w:lang w:eastAsia="ko-KR"/>
        </w:rPr>
      </w:pPr>
      <w:r>
        <w:rPr>
          <w:lang w:eastAsia="ko-KR"/>
        </w:rPr>
        <w:t xml:space="preserve">Regarding the scaling factor </w:t>
      </w:r>
      <w:r w:rsidRPr="00B46287">
        <w:rPr>
          <w:lang w:eastAsia="ko-KR"/>
        </w:rPr>
        <w:t xml:space="preserve">for the pathloss term (denoted by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PSCCH</m:t>
            </m:r>
          </m:sub>
        </m:sSub>
      </m:oMath>
      <w:r w:rsidRPr="00B46287">
        <w:rPr>
          <w:rStyle w:val="a4"/>
          <w:rFonts w:hint="eastAsia"/>
          <w:color w:val="auto"/>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PSSCH</m:t>
            </m:r>
          </m:sub>
        </m:sSub>
      </m:oMath>
      <w:r w:rsidRPr="00B46287">
        <w:rPr>
          <w:rStyle w:val="a4"/>
          <w:rFonts w:hint="eastAsia"/>
          <w:color w:val="auto"/>
          <w:lang w:eastAsia="ko-KR"/>
        </w:rPr>
        <w:t>)</w:t>
      </w:r>
      <w:r>
        <w:rPr>
          <w:rStyle w:val="a4"/>
          <w:color w:val="auto"/>
          <w:lang w:eastAsia="ko-KR"/>
        </w:rPr>
        <w:t xml:space="preserve">, the value will be chosen based on the target coverage. Considering that the distance between gNB and UE will be much larger than the distance between UEs for sidelink, the suitable value of alpha will be different depending on the purpose of power control. To be specific, the alpha value for interference mitigation would be larger than the alpha value for SL power optimization. </w:t>
      </w:r>
    </w:p>
    <w:p w:rsidR="00F0175E" w:rsidRPr="00140D0C" w:rsidRDefault="00F0175E" w:rsidP="00F0175E">
      <w:pPr>
        <w:pStyle w:val="LGTdoc"/>
        <w:spacing w:before="100" w:beforeAutospacing="1" w:after="180"/>
        <w:ind w:left="0" w:firstLineChars="250" w:firstLine="550"/>
        <w:rPr>
          <w:lang w:eastAsia="ko-KR"/>
        </w:rPr>
      </w:pPr>
      <w:r>
        <w:rPr>
          <w:rStyle w:val="a4"/>
          <w:color w:val="auto"/>
          <w:lang w:eastAsia="ko-KR"/>
        </w:rPr>
        <w:t xml:space="preserve">Regarding </w:t>
      </w:r>
      <w:r>
        <w:rPr>
          <w:lang w:eastAsia="ko-KR"/>
        </w:rPr>
        <w:t xml:space="preserve">the nominal power (denoted </w:t>
      </w:r>
      <w:r w:rsidRPr="00140D0C">
        <w:rPr>
          <w:lang w:eastAsia="ko-KR"/>
        </w:rPr>
        <w:t>by</w:t>
      </w:r>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O_PSCCH</m:t>
            </m:r>
          </m:sub>
        </m:sSub>
      </m:oMath>
      <w:sdt>
        <w:sdtPr>
          <w:rPr>
            <w:rFonts w:ascii="Cambria Math" w:hAnsi="Cambria Math"/>
            <w:lang w:eastAsia="ko-KR"/>
          </w:rPr>
          <w:id w:val="183405750"/>
          <w:placeholder>
            <w:docPart w:val="C74BEB3B994F4D6E86A2607B50AA4180"/>
          </w:placeholder>
          <w:temporary/>
          <w:showingPlcHdr/>
          <w:equation/>
        </w:sdtPr>
        <w:sdtEndPr/>
        <w:sdtContent/>
      </w:sdt>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O_PSSCH</m:t>
            </m:r>
          </m:sub>
        </m:sSub>
      </m:oMath>
      <w:sdt>
        <w:sdtPr>
          <w:rPr>
            <w:rFonts w:ascii="Cambria Math" w:hAnsi="Cambria Math"/>
            <w:lang w:eastAsia="ko-KR"/>
          </w:rPr>
          <w:id w:val="2094819256"/>
          <w:placeholder>
            <w:docPart w:val="A7E31E35FD044A2CBFA543D30B66EAC9"/>
          </w:placeholder>
          <w:temporary/>
          <w:showingPlcHdr/>
          <w:equation/>
        </w:sdtPr>
        <w:sdtEndPr/>
        <w:sdtContent/>
      </w:sdt>
      <w:r w:rsidRPr="00B46287">
        <w:rPr>
          <w:lang w:eastAsia="ko-KR"/>
        </w:rPr>
        <w:t>)</w:t>
      </w:r>
      <w:r>
        <w:rPr>
          <w:lang w:eastAsia="ko-KR"/>
        </w:rPr>
        <w:t>,</w:t>
      </w:r>
      <w:r w:rsidRPr="00B46287">
        <w:rPr>
          <w:lang w:eastAsia="ko-KR"/>
        </w:rPr>
        <w:t xml:space="preserve"> </w:t>
      </w:r>
      <w:r>
        <w:rPr>
          <w:rStyle w:val="a4"/>
          <w:color w:val="auto"/>
          <w:lang w:eastAsia="ko-KR"/>
        </w:rPr>
        <w:t xml:space="preserve"> when the value of alpha is 1 (full compensation), the value will be determined based on the target SINR</w:t>
      </w:r>
      <w:r w:rsidRPr="00B46287">
        <w:rPr>
          <w:rStyle w:val="a4"/>
          <w:rFonts w:hint="eastAsia"/>
          <w:color w:val="auto"/>
          <w:lang w:eastAsia="ko-KR"/>
        </w:rPr>
        <w:t xml:space="preserve">. </w:t>
      </w:r>
      <w:r>
        <w:rPr>
          <w:rStyle w:val="a4"/>
          <w:color w:val="auto"/>
          <w:lang w:eastAsia="ko-KR"/>
        </w:rPr>
        <w:t>On the other hand, when the value of alpha is less than 1, the nominal power will be determined based on both target coverage and target SINR of cell edge UE. In this case, in a similar manner of alpha, it can be considered that the nominal power can be separately (pre)configured for DL pathloss and SL pathloss.</w:t>
      </w:r>
    </w:p>
    <w:p w:rsidR="00F0175E" w:rsidRPr="00424879" w:rsidRDefault="00F0175E" w:rsidP="00F0175E">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F0175E" w:rsidRPr="006A2AFF" w:rsidRDefault="00F0175E" w:rsidP="00F0175E">
      <w:pPr>
        <w:pStyle w:val="LGTdoc"/>
        <w:numPr>
          <w:ilvl w:val="0"/>
          <w:numId w:val="2"/>
        </w:numPr>
        <w:spacing w:after="180"/>
        <w:rPr>
          <w:b/>
          <w:i/>
          <w:szCs w:val="22"/>
          <w:lang w:eastAsia="ko-KR"/>
        </w:rPr>
      </w:pPr>
      <w:r w:rsidRPr="003E6BEE">
        <w:rPr>
          <w:b/>
          <w:i/>
          <w:lang w:eastAsia="ko-KR"/>
        </w:rPr>
        <w:t>When the SL open-loop power control is configured to use both DL pathloss and SL pathloss,</w:t>
      </w:r>
      <w:r w:rsidRPr="006A2AFF">
        <w:rPr>
          <w:b/>
          <w:i/>
          <w:szCs w:val="22"/>
          <w:lang w:eastAsia="ko-KR"/>
        </w:rPr>
        <w:t xml:space="preserve"> </w:t>
      </w:r>
    </w:p>
    <w:p w:rsidR="00F0175E" w:rsidRPr="00424879" w:rsidRDefault="00F0175E" w:rsidP="00F0175E">
      <w:pPr>
        <w:pStyle w:val="LGTdoc"/>
        <w:numPr>
          <w:ilvl w:val="1"/>
          <w:numId w:val="2"/>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F0175E" w:rsidRDefault="00F0175E" w:rsidP="00F0175E">
      <w:pPr>
        <w:pStyle w:val="LGTdoc"/>
        <w:spacing w:after="180"/>
        <w:ind w:left="0" w:firstLineChars="250" w:firstLine="550"/>
        <w:rPr>
          <w:szCs w:val="22"/>
          <w:lang w:eastAsia="ko-KR"/>
        </w:rPr>
      </w:pPr>
      <w:r>
        <w:rPr>
          <w:szCs w:val="22"/>
          <w:lang w:eastAsia="ko-KR"/>
        </w:rPr>
        <w:t xml:space="preserve">When the pathloss between TX UE and RX UE is taken into account for TX power control, it is necessary to define how TX UE derive the pathloss. For this, during the NR V2X SI, it is agreed that unicast RX UE reports SL-RSRP to TX UE. In this case, TX UE can derive the pathloss based on the reported SL-RSRP and the transmit power used for the measurement RS transmission. Basically, since it is assumed that TX UE </w:t>
      </w:r>
      <w:r>
        <w:rPr>
          <w:szCs w:val="22"/>
          <w:lang w:eastAsia="ko-KR"/>
        </w:rPr>
        <w:lastRenderedPageBreak/>
        <w:t xml:space="preserve">transmits data packet to RX UE more frequently, when TX UE transmits the measurement RS together with data transmission, the accuracy of RSRP or pathloss estimation could be further improved, which can improve TX power control efficiency as well. In this approach, since TX UE transmits measurement RS, signaling to indicate the transmit power of the measurement RS may not be needed. </w:t>
      </w:r>
    </w:p>
    <w:p w:rsidR="00F0175E" w:rsidRDefault="00F0175E" w:rsidP="00F0175E">
      <w:pPr>
        <w:pStyle w:val="LGTdoc"/>
        <w:spacing w:after="180"/>
        <w:ind w:left="0" w:firstLineChars="250" w:firstLine="550"/>
        <w:rPr>
          <w:szCs w:val="22"/>
          <w:lang w:eastAsia="ko-KR"/>
        </w:rPr>
      </w:pPr>
      <w:r>
        <w:rPr>
          <w:szCs w:val="22"/>
          <w:lang w:eastAsia="ko-KR"/>
        </w:rPr>
        <w:t xml:space="preserve">The remaining issue is that which UE performs higher layer filtering for pahtloss estimation. One approach is that TX UE transmitting measurement RS for RSRP performs higher layer filtering after receiving L1-RSRP reported from RX UE. Considering that the transmit power of the measurement RS is varying slot-by-slot and RX UE may miss some portion of the measurement RS, this approach is beneficial to avoid misalignment on the total transmit power of the measurement RS between TX UE and RX UE. In this case, it would be necessary to define how TX UE knows when RX UE measures RSRP for a given RSRP reporting to compensate the transmit power of the measurement RS accurately before higher layer filtering. For simplicity, RX UE can indicate when the RX UE receives the measurement RS associated with the RSRP reporting. </w:t>
      </w:r>
    </w:p>
    <w:p w:rsidR="00F0175E" w:rsidRDefault="00F0175E" w:rsidP="00F0175E">
      <w:pPr>
        <w:pStyle w:val="LGTdoc"/>
        <w:spacing w:after="180"/>
        <w:ind w:left="0" w:firstLineChars="250" w:firstLine="550"/>
        <w:rPr>
          <w:szCs w:val="22"/>
          <w:lang w:eastAsia="ko-KR"/>
        </w:rPr>
      </w:pPr>
      <w:r>
        <w:rPr>
          <w:szCs w:val="22"/>
          <w:lang w:eastAsia="ko-KR"/>
        </w:rPr>
        <w:t xml:space="preserve">Another approach is that RX UE receiving RS for RSRP measurement performs higher layer filtering. To avoid misalignment on the total transmit power of the measurement RS between TX UE and RX UE due to the potential measurement RS missing, it can be considered that TX UE indicates the instantaneous transmit power of the measurement RS. In this case, RX UE will compensate the indicated transmit power before higher layer filtering. </w:t>
      </w:r>
    </w:p>
    <w:p w:rsidR="00F0175E" w:rsidRDefault="00F0175E" w:rsidP="00F0175E">
      <w:pPr>
        <w:pStyle w:val="LGTdoc"/>
        <w:spacing w:after="180"/>
        <w:ind w:left="0" w:firstLineChars="250" w:firstLine="550"/>
        <w:rPr>
          <w:szCs w:val="22"/>
          <w:lang w:eastAsia="ko-KR"/>
        </w:rPr>
      </w:pPr>
      <w:r>
        <w:rPr>
          <w:szCs w:val="22"/>
          <w:lang w:eastAsia="ko-KR"/>
        </w:rPr>
        <w:t xml:space="preserve">If it is guaranteed that the transmit power of the measurement RS is fixed for a certain duration of time, the additional signaling would not be needed to get accurate higher layer filtered RSRP. However, in this case, it can cause PSD for PSSCH is different across different symbols depending on whether symbol contains the measurement RS or not. Considering QAM demodulation, it is necessary to define how unicast RX UE knows PSD ratio between different symbols. In addition, for the power-limited case, it is not always guaranteed that the transmit power of the measurement RS is kept constant. </w:t>
      </w:r>
    </w:p>
    <w:p w:rsidR="00F0175E" w:rsidRPr="00424879" w:rsidRDefault="00F0175E" w:rsidP="00F0175E">
      <w:pPr>
        <w:pStyle w:val="LGTdoc"/>
        <w:spacing w:after="180"/>
        <w:ind w:left="0" w:firstLine="0"/>
        <w:rPr>
          <w:b/>
          <w:i/>
          <w:szCs w:val="22"/>
          <w:lang w:eastAsia="ko-KR"/>
        </w:rPr>
      </w:pPr>
      <w:r w:rsidRPr="00424879">
        <w:rPr>
          <w:b/>
          <w:i/>
          <w:szCs w:val="22"/>
          <w:lang w:eastAsia="ko-KR"/>
        </w:rPr>
        <w:t>Proposal 2: For SL-RSRP measurement/reporting for open-loop power control for PSCCH/PSSCH, down select one of followings:</w:t>
      </w:r>
    </w:p>
    <w:p w:rsidR="00F0175E" w:rsidRPr="00424879" w:rsidRDefault="00F0175E" w:rsidP="00F0175E">
      <w:pPr>
        <w:pStyle w:val="LGTdoc"/>
        <w:numPr>
          <w:ilvl w:val="0"/>
          <w:numId w:val="2"/>
        </w:numPr>
        <w:spacing w:after="180"/>
        <w:rPr>
          <w:b/>
          <w:i/>
          <w:szCs w:val="22"/>
          <w:lang w:eastAsia="ko-KR"/>
        </w:rPr>
      </w:pPr>
      <w:r w:rsidRPr="00424879">
        <w:rPr>
          <w:b/>
          <w:i/>
          <w:szCs w:val="22"/>
          <w:lang w:eastAsia="ko-KR"/>
        </w:rPr>
        <w:t xml:space="preserve">Option 1: Support Layer-1 SL-RSRP reporting, and Layer-3 filtering is performed by UE transmitting RS for RSRP measurement </w:t>
      </w:r>
    </w:p>
    <w:p w:rsidR="00F0175E" w:rsidRPr="00424879" w:rsidRDefault="00F0175E" w:rsidP="00F0175E">
      <w:pPr>
        <w:pStyle w:val="LGTdoc"/>
        <w:numPr>
          <w:ilvl w:val="0"/>
          <w:numId w:val="2"/>
        </w:numPr>
        <w:spacing w:after="180"/>
        <w:rPr>
          <w:b/>
          <w:i/>
          <w:szCs w:val="22"/>
          <w:lang w:eastAsia="ko-KR"/>
        </w:rPr>
      </w:pPr>
      <w:r w:rsidRPr="00424879">
        <w:rPr>
          <w:rFonts w:hint="eastAsia"/>
          <w:b/>
          <w:i/>
          <w:szCs w:val="22"/>
          <w:lang w:eastAsia="ko-KR"/>
        </w:rPr>
        <w:t xml:space="preserve">Option 2: </w:t>
      </w:r>
      <w:r w:rsidRPr="00424879">
        <w:rPr>
          <w:b/>
          <w:i/>
          <w:szCs w:val="22"/>
          <w:lang w:eastAsia="ko-KR"/>
        </w:rPr>
        <w:t>UE transmitting RS for RSRP measurement indicates relevant information about the transmit power of the RS, and UE receiving RS for RSRP measurement reports Layer-3 filtered RSRP</w:t>
      </w:r>
    </w:p>
    <w:p w:rsidR="00F0175E" w:rsidRPr="00B34C40" w:rsidRDefault="00F0175E" w:rsidP="00F0175E">
      <w:pPr>
        <w:pStyle w:val="LGTdoc"/>
        <w:spacing w:after="180"/>
        <w:ind w:left="0" w:firstLineChars="250" w:firstLine="540"/>
        <w:rPr>
          <w:b/>
          <w:i/>
          <w:lang w:eastAsia="ko-KR"/>
        </w:rPr>
      </w:pPr>
    </w:p>
    <w:p w:rsidR="00F0175E" w:rsidRDefault="00F0175E" w:rsidP="00F0175E">
      <w:pPr>
        <w:pStyle w:val="LGTdoc"/>
        <w:spacing w:before="0" w:after="180" w:afterAutospacing="1"/>
        <w:ind w:left="0" w:firstLineChars="250" w:firstLine="550"/>
        <w:rPr>
          <w:szCs w:val="22"/>
          <w:lang w:eastAsia="ko-KR"/>
        </w:rPr>
      </w:pPr>
      <w:r>
        <w:rPr>
          <w:rFonts w:hint="eastAsia"/>
          <w:szCs w:val="22"/>
          <w:lang w:eastAsia="ko-KR"/>
        </w:rPr>
        <w:t>W</w:t>
      </w:r>
      <w:r>
        <w:rPr>
          <w:szCs w:val="22"/>
          <w:lang w:eastAsia="ko-KR"/>
        </w:rPr>
        <w:t xml:space="preserve">ithin a SL BWP, multiple resource pools can be (pre)configured, and each resource pool can be shared by multiple UEs. If UEs sharing the same resource pool are in different distance from gNB, OLPC based on DL PL can have different TX power. Especially, considering that cell-center UE and cell-edge UE, the TX power difference could be huge. In this case, if the SL channels/signals transmitted by these UEs are in the same resource pool simultaneously, RX UE can suffer from the in-band emission problem, which cause SL performance degradation. To bypass this problem, it can be considered that TX resource pools are separate to ensure acceptable SL TX power difference. To be specific, UE can be (pre)configured with TX resource pool based on DL RSRP. </w:t>
      </w:r>
    </w:p>
    <w:p w:rsidR="00F0175E" w:rsidRPr="000141AA" w:rsidRDefault="00F0175E" w:rsidP="00F0175E">
      <w:pPr>
        <w:pStyle w:val="LGTdoc"/>
        <w:spacing w:after="180"/>
        <w:ind w:left="0" w:firstLine="0"/>
        <w:rPr>
          <w:b/>
          <w:i/>
          <w:szCs w:val="22"/>
          <w:lang w:eastAsia="ko-KR"/>
        </w:rPr>
      </w:pPr>
      <w:r w:rsidRPr="000141AA">
        <w:rPr>
          <w:b/>
          <w:i/>
          <w:szCs w:val="22"/>
          <w:lang w:eastAsia="ko-KR"/>
        </w:rPr>
        <w:t xml:space="preserve">Observation </w:t>
      </w:r>
      <w:r>
        <w:rPr>
          <w:b/>
          <w:i/>
          <w:szCs w:val="22"/>
          <w:lang w:eastAsia="ko-KR"/>
        </w:rPr>
        <w:t>1</w:t>
      </w:r>
      <w:r w:rsidRPr="000141AA">
        <w:rPr>
          <w:b/>
          <w:i/>
          <w:szCs w:val="22"/>
          <w:lang w:eastAsia="ko-KR"/>
        </w:rPr>
        <w:t xml:space="preserve">: </w:t>
      </w:r>
      <w:r w:rsidRPr="00E35115">
        <w:rPr>
          <w:b/>
          <w:i/>
          <w:szCs w:val="22"/>
          <w:lang w:eastAsia="ko-KR"/>
        </w:rPr>
        <w:t>When OLPC based on DL PL between TX UE and gNB is enabled, SL TX power values among TX UEs with different distance from gNB can be different. This may lead to SL performance degradation due to in-band emission problem.</w:t>
      </w:r>
    </w:p>
    <w:p w:rsidR="00F0175E" w:rsidRPr="00424879" w:rsidRDefault="00F0175E" w:rsidP="00F0175E">
      <w:pPr>
        <w:pStyle w:val="LGTdoc"/>
        <w:spacing w:after="180"/>
        <w:ind w:left="0" w:firstLine="0"/>
        <w:rPr>
          <w:b/>
          <w:i/>
          <w:szCs w:val="22"/>
          <w:lang w:eastAsia="ko-KR"/>
        </w:rPr>
      </w:pPr>
      <w:r w:rsidRPr="00424879">
        <w:rPr>
          <w:b/>
          <w:i/>
          <w:szCs w:val="22"/>
          <w:lang w:eastAsia="ko-KR"/>
        </w:rPr>
        <w:t xml:space="preserve">Proposal 3: When OLPC based on DL PL between TX UE and gNB is enabled, it needs to support TX resource pool separation based on DL RSRP to handle SL TX power difference depending on the position </w:t>
      </w:r>
      <w:r w:rsidRPr="00424879">
        <w:rPr>
          <w:b/>
          <w:i/>
          <w:szCs w:val="22"/>
          <w:lang w:eastAsia="ko-KR"/>
        </w:rPr>
        <w:lastRenderedPageBreak/>
        <w:t>of in-coverage TX UE.</w:t>
      </w:r>
    </w:p>
    <w:p w:rsidR="00F0175E" w:rsidRDefault="00F0175E" w:rsidP="00F0175E">
      <w:pPr>
        <w:pStyle w:val="LGTdoc"/>
        <w:spacing w:after="180"/>
        <w:ind w:left="0" w:firstLineChars="250" w:firstLine="550"/>
        <w:rPr>
          <w:szCs w:val="22"/>
          <w:lang w:eastAsia="ko-KR"/>
        </w:rPr>
      </w:pPr>
      <w:r>
        <w:rPr>
          <w:rFonts w:hint="eastAsia"/>
          <w:szCs w:val="22"/>
          <w:lang w:eastAsia="ko-KR"/>
        </w:rPr>
        <w:t xml:space="preserve">Regarding PSFCH transmission, it is necessary to decide which type of pathloss can be used for SL TX power control. </w:t>
      </w:r>
      <w:r>
        <w:rPr>
          <w:szCs w:val="22"/>
          <w:lang w:eastAsia="ko-KR"/>
        </w:rPr>
        <w:t xml:space="preserve">When DL pathloss is used for SL TX power control for PSFCH, since TX UE and RX UE can have different distance form gNB or can be associated with different gNB, the value of DL pathloss may different. In this case, even though TX pool for PSCCH/PSSCH are well (pre)configured to minimize in-band emission problem, the corresponding PSFCH transmissions can still suffer from the in-band emission problem. To mitigate this problem, it would be needed to further consider </w:t>
      </w:r>
      <w:r w:rsidRPr="00513150">
        <w:rPr>
          <w:szCs w:val="22"/>
          <w:lang w:eastAsia="ko-KR"/>
        </w:rPr>
        <w:t>SL TX power difference</w:t>
      </w:r>
      <w:r>
        <w:rPr>
          <w:szCs w:val="22"/>
          <w:lang w:eastAsia="ko-KR"/>
        </w:rPr>
        <w:t xml:space="preserve"> of PSFCH to select TX resource pool for PSCCH/PSSCH. </w:t>
      </w:r>
    </w:p>
    <w:p w:rsidR="00F0175E" w:rsidRDefault="00F0175E" w:rsidP="00F0175E">
      <w:pPr>
        <w:pStyle w:val="LGTdoc"/>
        <w:spacing w:after="180"/>
        <w:ind w:left="0" w:firstLineChars="250" w:firstLine="550"/>
        <w:rPr>
          <w:szCs w:val="22"/>
          <w:lang w:eastAsia="ko-KR"/>
        </w:rPr>
      </w:pPr>
      <w:r>
        <w:rPr>
          <w:szCs w:val="22"/>
          <w:lang w:eastAsia="ko-KR"/>
        </w:rPr>
        <w:t xml:space="preserve">Meanwhile, if open-loop power control based on SL pathloss between TX UE and UX UE is enabled, SL TX power values among TX UEs with different distance from the corresponding RX UE could be different as well. It can also cause SL performance degradation due to in-band emission problem. To bypass this problem, it can be considered to select TX resource pool to ensure the distances between TX UE and RX UE are comparable each other or the differences of SL TX power values based on SL pathloss are comparable. In this case, it would be beneficial that PSFCH TX power control is based on SL pahtloss as well to minimize impact of in-band emission. </w:t>
      </w:r>
    </w:p>
    <w:p w:rsidR="00F0175E" w:rsidRDefault="00F0175E" w:rsidP="00F0175E">
      <w:pPr>
        <w:pStyle w:val="LGTdoc"/>
        <w:spacing w:after="180"/>
        <w:ind w:left="0" w:firstLineChars="250" w:firstLine="550"/>
        <w:rPr>
          <w:lang w:eastAsia="ko-KR"/>
        </w:rPr>
      </w:pPr>
      <w:r>
        <w:rPr>
          <w:szCs w:val="22"/>
          <w:lang w:eastAsia="ko-KR"/>
        </w:rPr>
        <w:t>In RAN1#</w:t>
      </w:r>
      <w:r w:rsidR="00BC005A">
        <w:rPr>
          <w:szCs w:val="22"/>
          <w:lang w:eastAsia="ko-KR"/>
        </w:rPr>
        <w:t xml:space="preserve">97 </w:t>
      </w:r>
      <w:r>
        <w:rPr>
          <w:szCs w:val="22"/>
          <w:lang w:eastAsia="ko-KR"/>
        </w:rPr>
        <w:t>[1], it is agreed that t</w:t>
      </w:r>
      <w:r w:rsidRPr="00996F7D">
        <w:rPr>
          <w:szCs w:val="22"/>
          <w:lang w:eastAsia="ko-KR"/>
        </w:rPr>
        <w:t>otal sidelink transmit power is the same in the symbols used for PSCCH/PSSCH transmissions in a slot.</w:t>
      </w:r>
      <w:r>
        <w:rPr>
          <w:szCs w:val="22"/>
          <w:lang w:eastAsia="ko-KR"/>
        </w:rPr>
        <w:t xml:space="preserve"> Meanwhile, it is possible that UE transmit both sidelink channel(s) and UL channel(s) in different carriers. Furthermore, the transmission duration of UL channel(s) may or may not be aligned with that of SL channel. In other words, UL channels and SL channel can be partially overlapped in time domain. Meanwhile, this situation also occurs in CA scenario since UL channels in different carrier already can have different symbol duration and/or numerology. In this case, UE allocates power to PUSCH/PUCCH/PRACH/SRS transmission according to the predefined priority order, and it is up to UE implementation whether scaling or dropping of the whole or part of a transmission so that the total UE transmit power is smaller than or equal to </w:t>
      </w:r>
      <m:oMath>
        <m:sSub>
          <m:sSubPr>
            <m:ctrlPr>
              <w:rPr>
                <w:rFonts w:ascii="Cambria Math" w:hAnsi="Cambria Math"/>
                <w:i/>
                <w:szCs w:val="22"/>
                <w:lang w:eastAsia="ko-KR"/>
              </w:rPr>
            </m:ctrlPr>
          </m:sSubPr>
          <m:e>
            <m:r>
              <w:rPr>
                <w:rFonts w:ascii="Cambria Math" w:hAnsi="Cambria Math"/>
                <w:szCs w:val="22"/>
                <w:lang w:eastAsia="ko-KR"/>
              </w:rPr>
              <m:t>P</m:t>
            </m:r>
          </m:e>
          <m:sub>
            <m:r>
              <w:rPr>
                <w:rFonts w:ascii="Cambria Math" w:hAnsi="Cambria Math"/>
                <w:szCs w:val="22"/>
                <w:lang w:eastAsia="ko-KR"/>
              </w:rPr>
              <m:t>CMAX</m:t>
            </m:r>
          </m:sub>
        </m:sSub>
        <m:d>
          <m:dPr>
            <m:ctrlPr>
              <w:rPr>
                <w:rFonts w:ascii="Cambria Math" w:hAnsi="Cambria Math"/>
                <w:szCs w:val="22"/>
                <w:lang w:eastAsia="ko-KR"/>
              </w:rPr>
            </m:ctrlPr>
          </m:dPr>
          <m:e>
            <m:r>
              <w:rPr>
                <w:rFonts w:ascii="Cambria Math" w:hAnsi="Cambria Math"/>
                <w:szCs w:val="22"/>
                <w:lang w:eastAsia="ko-KR"/>
              </w:rPr>
              <m:t>i</m:t>
            </m:r>
          </m:e>
        </m:d>
      </m:oMath>
      <w:r>
        <w:rPr>
          <w:rFonts w:hint="eastAsia"/>
          <w:szCs w:val="22"/>
          <w:lang w:eastAsia="ko-KR"/>
        </w:rPr>
        <w:t>.</w:t>
      </w:r>
      <w:r>
        <w:rPr>
          <w:szCs w:val="22"/>
          <w:lang w:eastAsia="ko-KR"/>
        </w:rPr>
        <w:t xml:space="preserve"> On the other hand, according to TS38.101, the lower bound and upper bounds for </w:t>
      </w:r>
      <m:oMath>
        <m:sSub>
          <m:sSubPr>
            <m:ctrlPr>
              <w:rPr>
                <w:rFonts w:ascii="Cambria Math" w:hAnsi="Cambria Math"/>
                <w:i/>
                <w:szCs w:val="22"/>
                <w:lang w:eastAsia="ko-KR"/>
              </w:rPr>
            </m:ctrlPr>
          </m:sSubPr>
          <m:e>
            <m:r>
              <w:rPr>
                <w:rFonts w:ascii="Cambria Math" w:hAnsi="Cambria Math"/>
                <w:szCs w:val="22"/>
                <w:lang w:eastAsia="ko-KR"/>
              </w:rPr>
              <m:t>P</m:t>
            </m:r>
          </m:e>
          <m:sub>
            <m:r>
              <w:rPr>
                <w:rFonts w:ascii="Cambria Math" w:hAnsi="Cambria Math"/>
                <w:szCs w:val="22"/>
                <w:lang w:eastAsia="ko-KR"/>
              </w:rPr>
              <m:t>CMAX</m:t>
            </m:r>
          </m:sub>
        </m:sSub>
        <m:d>
          <m:dPr>
            <m:ctrlPr>
              <w:rPr>
                <w:rFonts w:ascii="Cambria Math" w:hAnsi="Cambria Math"/>
                <w:szCs w:val="22"/>
                <w:lang w:eastAsia="ko-KR"/>
              </w:rPr>
            </m:ctrlPr>
          </m:dPr>
          <m:e>
            <m:r>
              <w:rPr>
                <w:rFonts w:ascii="Cambria Math" w:hAnsi="Cambria Math"/>
                <w:szCs w:val="22"/>
                <w:lang w:eastAsia="ko-KR"/>
              </w:rPr>
              <m:t>i</m:t>
            </m:r>
          </m:e>
        </m:d>
      </m:oMath>
      <w:r>
        <w:rPr>
          <w:rFonts w:hint="eastAsia"/>
          <w:szCs w:val="22"/>
          <w:lang w:eastAsia="ko-KR"/>
        </w:rPr>
        <w:t xml:space="preserve"> </w:t>
      </w:r>
      <w:r>
        <w:rPr>
          <w:szCs w:val="22"/>
          <w:lang w:eastAsia="ko-KR"/>
        </w:rPr>
        <w:t xml:space="preserve">are assuming look-ahead operation. To be specific, for a given slot in a serving cell, it is assumed that UE knows whether and how a symbol pattern in the slot of the serving cell and another symbol pattern in another serving cell overlap in time. In those of point of view, it seems that it is still feasible to keep the total sidelink transmit power </w:t>
      </w:r>
      <w:r w:rsidRPr="003F3C79">
        <w:rPr>
          <w:lang w:eastAsia="ko-KR"/>
        </w:rPr>
        <w:t>in the symbols used for PSCC</w:t>
      </w:r>
      <w:r>
        <w:rPr>
          <w:lang w:eastAsia="ko-KR"/>
        </w:rPr>
        <w:t xml:space="preserve">H/PSSCH transmissions in a slot even for the </w:t>
      </w:r>
      <w:r w:rsidRPr="003F3C79">
        <w:rPr>
          <w:lang w:eastAsia="ko-KR"/>
        </w:rPr>
        <w:t>simultaneous transmission of sidelink and uplink</w:t>
      </w:r>
      <w:r>
        <w:rPr>
          <w:lang w:eastAsia="ko-KR"/>
        </w:rPr>
        <w:t xml:space="preserve">. Furthermore, in LTE V2X, look-ahead operation is assumed for power control for simultaneous transmission of sidelink and uplink. </w:t>
      </w:r>
    </w:p>
    <w:p w:rsidR="00F0175E" w:rsidRDefault="00F0175E" w:rsidP="00F0175E">
      <w:pPr>
        <w:pStyle w:val="LGTdoc"/>
        <w:spacing w:after="180"/>
        <w:ind w:left="0" w:firstLineChars="250" w:firstLine="550"/>
        <w:rPr>
          <w:lang w:eastAsia="ko-KR"/>
        </w:rPr>
      </w:pPr>
      <w:r>
        <w:rPr>
          <w:lang w:eastAsia="ko-KR"/>
        </w:rPr>
        <w:t xml:space="preserve">Meanwhile, it is necessary to define priority rule between UL carrier and SL carrier. In NR, logical channel priority can be configured for UL channel(s) or SL channels. In this case, it would be natural to reuse it for priority rule for power control. For remaining UL or SL channels, it can be considered to follow LTE principle. To be specific, whether or not to allocate power for SL channel(s) is decided depending on priority indicated by SCI and higher layer parameter </w:t>
      </w:r>
      <w:r w:rsidRPr="003E6BEE">
        <w:rPr>
          <w:i/>
          <w:lang w:eastAsia="ko-KR"/>
        </w:rPr>
        <w:t>thresSL-TxPrioritizeation</w:t>
      </w:r>
      <w:r>
        <w:rPr>
          <w:lang w:eastAsia="ko-KR"/>
        </w:rPr>
        <w:t xml:space="preserve">. </w:t>
      </w:r>
    </w:p>
    <w:p w:rsidR="00F0175E" w:rsidRDefault="00F0175E" w:rsidP="00F0175E">
      <w:pPr>
        <w:pStyle w:val="LGTdoc"/>
        <w:spacing w:after="180"/>
        <w:ind w:left="0" w:firstLine="0"/>
        <w:rPr>
          <w:b/>
          <w:i/>
          <w:szCs w:val="22"/>
          <w:lang w:eastAsia="ko-KR"/>
        </w:rPr>
      </w:pPr>
      <w:r w:rsidRPr="003E6BEE">
        <w:rPr>
          <w:b/>
          <w:i/>
          <w:szCs w:val="22"/>
          <w:lang w:eastAsia="ko-KR"/>
        </w:rPr>
        <w:t xml:space="preserve">Proposal 4: </w:t>
      </w:r>
      <w:r>
        <w:rPr>
          <w:b/>
          <w:i/>
          <w:szCs w:val="22"/>
          <w:lang w:eastAsia="ko-KR"/>
        </w:rPr>
        <w:t>T</w:t>
      </w:r>
      <w:r w:rsidRPr="00AB65A5">
        <w:rPr>
          <w:b/>
          <w:i/>
          <w:szCs w:val="22"/>
          <w:lang w:eastAsia="ko-KR"/>
        </w:rPr>
        <w:t>otal sidelink transmit power is the same in the symbols used for PSCCH/PSSCH transmissions in a slot</w:t>
      </w:r>
      <w:r>
        <w:rPr>
          <w:b/>
          <w:i/>
          <w:szCs w:val="22"/>
          <w:lang w:eastAsia="ko-KR"/>
        </w:rPr>
        <w:t xml:space="preserve"> even </w:t>
      </w:r>
      <w:r w:rsidR="0017350A">
        <w:rPr>
          <w:b/>
          <w:i/>
          <w:szCs w:val="22"/>
          <w:lang w:eastAsia="ko-KR"/>
        </w:rPr>
        <w:t>in case of</w:t>
      </w:r>
      <w:r w:rsidRPr="00CB2964">
        <w:rPr>
          <w:b/>
          <w:i/>
          <w:szCs w:val="22"/>
          <w:lang w:eastAsia="ko-KR"/>
        </w:rPr>
        <w:t xml:space="preserve"> simultaneous transmission of sidelink and uplink</w:t>
      </w:r>
      <w:r>
        <w:rPr>
          <w:b/>
          <w:i/>
          <w:szCs w:val="22"/>
          <w:lang w:eastAsia="ko-KR"/>
        </w:rPr>
        <w:t>.</w:t>
      </w:r>
    </w:p>
    <w:p w:rsidR="00F0175E" w:rsidRDefault="00F0175E" w:rsidP="00F0175E">
      <w:pPr>
        <w:pStyle w:val="LGTdoc"/>
        <w:spacing w:after="180"/>
        <w:ind w:left="0" w:firstLine="0"/>
        <w:rPr>
          <w:b/>
          <w:i/>
          <w:szCs w:val="22"/>
          <w:lang w:eastAsia="ko-KR"/>
        </w:rPr>
      </w:pPr>
      <w:r w:rsidRPr="00CB2964">
        <w:rPr>
          <w:b/>
          <w:i/>
          <w:szCs w:val="22"/>
          <w:lang w:eastAsia="ko-KR"/>
        </w:rPr>
        <w:t xml:space="preserve">Proposal </w:t>
      </w:r>
      <w:r>
        <w:rPr>
          <w:b/>
          <w:i/>
          <w:szCs w:val="22"/>
          <w:lang w:eastAsia="ko-KR"/>
        </w:rPr>
        <w:t>5</w:t>
      </w:r>
      <w:r w:rsidRPr="00CB2964">
        <w:rPr>
          <w:b/>
          <w:i/>
          <w:szCs w:val="22"/>
          <w:lang w:eastAsia="ko-KR"/>
        </w:rPr>
        <w:t>:</w:t>
      </w:r>
      <w:r>
        <w:rPr>
          <w:b/>
          <w:i/>
          <w:szCs w:val="22"/>
          <w:lang w:eastAsia="ko-KR"/>
        </w:rPr>
        <w:t xml:space="preserve"> Power control f</w:t>
      </w:r>
      <w:r w:rsidRPr="00CB2964">
        <w:rPr>
          <w:b/>
          <w:i/>
          <w:szCs w:val="22"/>
          <w:lang w:eastAsia="ko-KR"/>
        </w:rPr>
        <w:t>or simultaneous transmission of sidelink and uplink</w:t>
      </w:r>
      <w:r>
        <w:rPr>
          <w:b/>
          <w:i/>
          <w:szCs w:val="22"/>
          <w:lang w:eastAsia="ko-KR"/>
        </w:rPr>
        <w:t xml:space="preserve">, </w:t>
      </w:r>
    </w:p>
    <w:p w:rsidR="00F0175E" w:rsidRDefault="0017350A" w:rsidP="00F0175E">
      <w:pPr>
        <w:pStyle w:val="LGTdoc"/>
        <w:numPr>
          <w:ilvl w:val="0"/>
          <w:numId w:val="2"/>
        </w:numPr>
        <w:spacing w:after="180"/>
        <w:rPr>
          <w:b/>
          <w:i/>
          <w:szCs w:val="22"/>
          <w:lang w:eastAsia="ko-KR"/>
        </w:rPr>
      </w:pPr>
      <w:r>
        <w:rPr>
          <w:b/>
          <w:i/>
          <w:szCs w:val="22"/>
          <w:lang w:eastAsia="ko-KR"/>
        </w:rPr>
        <w:t>W</w:t>
      </w:r>
      <w:r w:rsidR="00F0175E" w:rsidRPr="003E6BEE">
        <w:rPr>
          <w:b/>
          <w:i/>
          <w:szCs w:val="22"/>
          <w:lang w:eastAsia="ko-KR"/>
        </w:rPr>
        <w:t xml:space="preserve">hen </w:t>
      </w:r>
      <w:r>
        <w:rPr>
          <w:b/>
          <w:i/>
          <w:szCs w:val="22"/>
          <w:lang w:eastAsia="ko-KR"/>
        </w:rPr>
        <w:t xml:space="preserve">the </w:t>
      </w:r>
      <w:r w:rsidR="00F0175E" w:rsidRPr="003E6BEE">
        <w:rPr>
          <w:b/>
          <w:i/>
          <w:szCs w:val="22"/>
          <w:lang w:eastAsia="ko-KR"/>
        </w:rPr>
        <w:t>logical channel priorit</w:t>
      </w:r>
      <w:r>
        <w:rPr>
          <w:b/>
          <w:i/>
          <w:szCs w:val="22"/>
          <w:lang w:eastAsia="ko-KR"/>
        </w:rPr>
        <w:t>ies of both SL and UL are</w:t>
      </w:r>
      <w:r w:rsidR="00F0175E" w:rsidRPr="003E6BEE">
        <w:rPr>
          <w:b/>
          <w:i/>
          <w:szCs w:val="22"/>
          <w:lang w:eastAsia="ko-KR"/>
        </w:rPr>
        <w:t xml:space="preserve"> available</w:t>
      </w:r>
      <w:r>
        <w:rPr>
          <w:b/>
          <w:i/>
          <w:szCs w:val="22"/>
          <w:lang w:eastAsia="ko-KR"/>
        </w:rPr>
        <w:t>, the power is allocated in descending order of priority.</w:t>
      </w:r>
      <w:r w:rsidR="00F0175E" w:rsidRPr="003E6BEE">
        <w:rPr>
          <w:b/>
          <w:i/>
          <w:szCs w:val="22"/>
          <w:lang w:eastAsia="ko-KR"/>
        </w:rPr>
        <w:t xml:space="preserve"> </w:t>
      </w:r>
    </w:p>
    <w:p w:rsidR="00F0175E" w:rsidRPr="003E6BEE" w:rsidRDefault="00F0175E" w:rsidP="00F0175E">
      <w:pPr>
        <w:pStyle w:val="LGTdoc"/>
        <w:numPr>
          <w:ilvl w:val="0"/>
          <w:numId w:val="2"/>
        </w:numPr>
        <w:spacing w:after="180"/>
        <w:rPr>
          <w:b/>
          <w:i/>
          <w:szCs w:val="22"/>
          <w:lang w:eastAsia="ko-KR"/>
        </w:rPr>
      </w:pPr>
      <w:r w:rsidRPr="003E6BEE">
        <w:rPr>
          <w:b/>
          <w:i/>
          <w:szCs w:val="22"/>
          <w:lang w:eastAsia="ko-KR"/>
        </w:rPr>
        <w:t>Otherwise, LTE</w:t>
      </w:r>
      <w:r w:rsidR="0017350A">
        <w:rPr>
          <w:b/>
          <w:i/>
          <w:szCs w:val="22"/>
          <w:lang w:eastAsia="ko-KR"/>
        </w:rPr>
        <w:t xml:space="preserve"> V2X rule is applied.</w:t>
      </w:r>
    </w:p>
    <w:p w:rsidR="00F0175E" w:rsidRPr="00B34C40" w:rsidRDefault="00F0175E" w:rsidP="00F0175E">
      <w:pPr>
        <w:pStyle w:val="LGTdoc"/>
        <w:spacing w:before="100" w:beforeAutospacing="1" w:after="180" w:afterAutospacing="1"/>
        <w:ind w:left="0" w:firstLine="0"/>
        <w:rPr>
          <w:rFonts w:eastAsia="굴림"/>
          <w:szCs w:val="22"/>
          <w:lang w:eastAsia="ko-KR"/>
        </w:rPr>
      </w:pPr>
    </w:p>
    <w:p w:rsidR="00F0175E" w:rsidRDefault="00F0175E" w:rsidP="00F0175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lastRenderedPageBreak/>
        <w:t xml:space="preserve">Sidelink </w:t>
      </w:r>
      <w:r>
        <w:rPr>
          <w:rFonts w:ascii="Times New Roman" w:eastAsia="SimSun" w:hAnsi="Times New Roman"/>
          <w:b/>
          <w:kern w:val="32"/>
          <w:sz w:val="24"/>
          <w:lang w:eastAsia="zh-CN"/>
        </w:rPr>
        <w:t>HARQ procedure</w:t>
      </w:r>
    </w:p>
    <w:p w:rsidR="00F0175E" w:rsidRPr="00220F9D"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220F9D">
        <w:rPr>
          <w:rFonts w:ascii="Times New Roman" w:eastAsia="SimSun" w:hAnsi="Times New Roman"/>
          <w:b/>
          <w:kern w:val="32"/>
          <w:sz w:val="22"/>
          <w:lang w:eastAsia="zh-CN"/>
        </w:rPr>
        <w:t>HARQ</w:t>
      </w:r>
      <w:r>
        <w:rPr>
          <w:rFonts w:ascii="Times New Roman" w:eastAsia="SimSun" w:hAnsi="Times New Roman"/>
          <w:b/>
          <w:kern w:val="32"/>
          <w:sz w:val="22"/>
          <w:lang w:eastAsia="zh-CN"/>
        </w:rPr>
        <w:t>-ACK</w:t>
      </w:r>
      <w:r w:rsidRPr="00220F9D">
        <w:rPr>
          <w:rFonts w:ascii="Times New Roman" w:eastAsia="SimSun" w:hAnsi="Times New Roman"/>
          <w:b/>
          <w:kern w:val="32"/>
          <w:sz w:val="22"/>
          <w:lang w:eastAsia="zh-CN"/>
        </w:rPr>
        <w:t xml:space="preserve"> feedback </w:t>
      </w:r>
      <w:r>
        <w:rPr>
          <w:rFonts w:ascii="Times New Roman" w:eastAsia="SimSun" w:hAnsi="Times New Roman"/>
          <w:b/>
          <w:kern w:val="32"/>
          <w:sz w:val="22"/>
          <w:lang w:eastAsia="zh-CN"/>
        </w:rPr>
        <w:t xml:space="preserve">resource </w:t>
      </w:r>
      <w:r w:rsidRPr="00220F9D">
        <w:rPr>
          <w:rFonts w:ascii="Times New Roman" w:eastAsia="SimSun" w:hAnsi="Times New Roman"/>
          <w:b/>
          <w:kern w:val="32"/>
          <w:sz w:val="22"/>
          <w:lang w:eastAsia="zh-CN"/>
        </w:rPr>
        <w:t xml:space="preserve"> </w:t>
      </w:r>
    </w:p>
    <w:p w:rsidR="00F0175E" w:rsidRDefault="00F0175E" w:rsidP="00F0175E">
      <w:pPr>
        <w:pStyle w:val="LGTdoc"/>
        <w:spacing w:before="100" w:beforeAutospacing="1" w:after="180" w:afterAutospacing="1"/>
        <w:ind w:left="0" w:firstLine="0"/>
        <w:rPr>
          <w:szCs w:val="22"/>
          <w:lang w:eastAsia="ko-KR"/>
        </w:rPr>
      </w:pPr>
      <w:r>
        <w:rPr>
          <w:rFonts w:hint="eastAsia"/>
          <w:szCs w:val="22"/>
          <w:lang w:eastAsia="ko-KR"/>
        </w:rPr>
        <w:t xml:space="preserve">Considering </w:t>
      </w:r>
      <w:r>
        <w:rPr>
          <w:szCs w:val="22"/>
          <w:lang w:eastAsia="ko-KR"/>
        </w:rPr>
        <w:t xml:space="preserve">physical structure of a sequence-based PSFCH format, it can be considered that </w:t>
      </w:r>
      <w:r w:rsidRPr="00D85DC7">
        <w:rPr>
          <w:szCs w:val="22"/>
          <w:lang w:eastAsia="ko-KR"/>
        </w:rPr>
        <w:t xml:space="preserve">PSFCH resource can be identified by a combination of cyclic shift value and </w:t>
      </w:r>
      <w:r>
        <w:rPr>
          <w:szCs w:val="22"/>
          <w:lang w:eastAsia="ko-KR"/>
        </w:rPr>
        <w:t xml:space="preserve">(starting) </w:t>
      </w:r>
      <w:r w:rsidRPr="00D85DC7">
        <w:rPr>
          <w:szCs w:val="22"/>
          <w:lang w:eastAsia="ko-KR"/>
        </w:rPr>
        <w:t>RB index</w:t>
      </w:r>
      <w:r>
        <w:rPr>
          <w:szCs w:val="22"/>
          <w:lang w:eastAsia="ko-KR"/>
        </w:rPr>
        <w:t>. In this case, it can be considered that PSFCH resource index is one-to-one mapped with a pair of cyclic shift value and RB index for simplicity of implicit mechanism of PSSCH-to-PSFCH resource as in PUCCH resource in LTE. In this case, f</w:t>
      </w:r>
      <w:r w:rsidRPr="00D85DC7">
        <w:rPr>
          <w:szCs w:val="22"/>
          <w:lang w:eastAsia="ko-KR"/>
        </w:rPr>
        <w:t>or a given PSFCH resource set</w:t>
      </w:r>
      <w:r>
        <w:rPr>
          <w:szCs w:val="22"/>
          <w:lang w:eastAsia="ko-KR"/>
        </w:rPr>
        <w:t xml:space="preserve"> in frequency domain</w:t>
      </w:r>
      <w:r w:rsidRPr="00D85DC7">
        <w:rPr>
          <w:szCs w:val="22"/>
          <w:lang w:eastAsia="ko-KR"/>
        </w:rPr>
        <w:t>, as PSFCH resource index increases, code-domain index increases first, then RB index increases.</w:t>
      </w:r>
      <w:r>
        <w:rPr>
          <w:szCs w:val="22"/>
          <w:lang w:eastAsia="ko-KR"/>
        </w:rPr>
        <w:t xml:space="preserve"> </w:t>
      </w:r>
      <w:r w:rsidRPr="00D85DC7">
        <w:rPr>
          <w:szCs w:val="22"/>
          <w:lang w:eastAsia="ko-KR"/>
        </w:rPr>
        <w:t>For example, if the number of RB</w:t>
      </w:r>
      <w:r>
        <w:rPr>
          <w:szCs w:val="22"/>
          <w:lang w:eastAsia="ko-KR"/>
        </w:rPr>
        <w:t xml:space="preserve"> (group)</w:t>
      </w:r>
      <w:r w:rsidRPr="00D85DC7">
        <w:rPr>
          <w:szCs w:val="22"/>
          <w:lang w:eastAsia="ko-KR"/>
        </w:rPr>
        <w:t xml:space="preserve"> for PSFCH resource set is </w:t>
      </w:r>
      <w:r w:rsidRPr="003E6BEE">
        <w:rPr>
          <w:i/>
          <w:szCs w:val="22"/>
          <w:lang w:eastAsia="ko-KR"/>
        </w:rPr>
        <w:t>M</w:t>
      </w:r>
      <w:r w:rsidRPr="00D85DC7">
        <w:rPr>
          <w:szCs w:val="22"/>
          <w:lang w:eastAsia="ko-KR"/>
        </w:rPr>
        <w:t xml:space="preserve">, and the number of cyclic shift is </w:t>
      </w:r>
      <w:r w:rsidRPr="003E6BEE">
        <w:rPr>
          <w:i/>
          <w:szCs w:val="22"/>
          <w:lang w:eastAsia="ko-KR"/>
        </w:rPr>
        <w:t>L</w:t>
      </w:r>
      <w:r w:rsidRPr="00D85DC7">
        <w:rPr>
          <w:szCs w:val="22"/>
          <w:lang w:eastAsia="ko-KR"/>
        </w:rPr>
        <w:t xml:space="preserve">, then PSFCH resource index will be given by </w:t>
      </w:r>
      <w:r w:rsidRPr="003E6BEE">
        <w:rPr>
          <w:i/>
          <w:szCs w:val="22"/>
          <w:lang w:eastAsia="ko-KR"/>
        </w:rPr>
        <w:t>l</w:t>
      </w:r>
      <w:r w:rsidRPr="00D85DC7">
        <w:rPr>
          <w:szCs w:val="22"/>
          <w:lang w:eastAsia="ko-KR"/>
        </w:rPr>
        <w:t>+</w:t>
      </w:r>
      <w:r w:rsidRPr="003E6BEE">
        <w:rPr>
          <w:i/>
          <w:szCs w:val="22"/>
          <w:lang w:eastAsia="ko-KR"/>
        </w:rPr>
        <w:t>L</w:t>
      </w:r>
      <w:r w:rsidRPr="00D85DC7">
        <w:rPr>
          <w:szCs w:val="22"/>
          <w:lang w:eastAsia="ko-KR"/>
        </w:rPr>
        <w:t>*</w:t>
      </w:r>
      <w:r w:rsidRPr="003E6BEE">
        <w:rPr>
          <w:i/>
          <w:szCs w:val="22"/>
          <w:lang w:eastAsia="ko-KR"/>
        </w:rPr>
        <w:t>m</w:t>
      </w:r>
      <w:r w:rsidRPr="00D85DC7">
        <w:rPr>
          <w:szCs w:val="22"/>
          <w:lang w:eastAsia="ko-KR"/>
        </w:rPr>
        <w:t xml:space="preserve"> where </w:t>
      </w:r>
      <m:oMath>
        <m:r>
          <w:rPr>
            <w:rFonts w:ascii="Cambria Math" w:hAnsi="Cambria Math"/>
            <w:szCs w:val="22"/>
            <w:lang w:eastAsia="ko-KR"/>
          </w:rPr>
          <m:t>l</m:t>
        </m:r>
        <m:r>
          <m:rPr>
            <m:sty m:val="p"/>
          </m:rPr>
          <w:rPr>
            <w:rFonts w:ascii="Cambria Math" w:hAnsi="Cambria Math"/>
            <w:szCs w:val="22"/>
            <w:lang w:eastAsia="ko-KR"/>
          </w:rPr>
          <m:t>∈{0,1,…,</m:t>
        </m:r>
        <m:r>
          <w:rPr>
            <w:rFonts w:ascii="Cambria Math" w:hAnsi="Cambria Math"/>
            <w:szCs w:val="22"/>
            <w:lang w:eastAsia="ko-KR"/>
          </w:rPr>
          <m:t>L</m:t>
        </m:r>
        <m:r>
          <m:rPr>
            <m:sty m:val="p"/>
          </m:rPr>
          <w:rPr>
            <w:rFonts w:ascii="Cambria Math" w:hAnsi="Cambria Math"/>
            <w:szCs w:val="22"/>
            <w:lang w:eastAsia="ko-KR"/>
          </w:rPr>
          <m:t>-1}</m:t>
        </m:r>
      </m:oMath>
      <w:r w:rsidRPr="00D85DC7">
        <w:rPr>
          <w:szCs w:val="22"/>
          <w:lang w:eastAsia="ko-KR"/>
        </w:rPr>
        <w:t xml:space="preserve"> is the cyclic shift index and </w:t>
      </w:r>
      <m:oMath>
        <m:r>
          <w:rPr>
            <w:rFonts w:ascii="Cambria Math" w:hAnsi="Cambria Math"/>
            <w:szCs w:val="22"/>
            <w:lang w:eastAsia="ko-KR"/>
          </w:rPr>
          <m:t>m</m:t>
        </m:r>
        <m:r>
          <m:rPr>
            <m:sty m:val="p"/>
          </m:rPr>
          <w:rPr>
            <w:rFonts w:ascii="Cambria Math" w:hAnsi="Cambria Math"/>
            <w:szCs w:val="22"/>
            <w:lang w:eastAsia="ko-KR"/>
          </w:rPr>
          <m:t>∈{0,1,…,</m:t>
        </m:r>
        <m:r>
          <w:rPr>
            <w:rFonts w:ascii="Cambria Math" w:hAnsi="Cambria Math"/>
            <w:szCs w:val="22"/>
            <w:lang w:eastAsia="ko-KR"/>
          </w:rPr>
          <m:t>M</m:t>
        </m:r>
        <m:r>
          <m:rPr>
            <m:sty m:val="p"/>
          </m:rPr>
          <w:rPr>
            <w:rFonts w:ascii="Cambria Math" w:hAnsi="Cambria Math"/>
            <w:szCs w:val="22"/>
            <w:lang w:eastAsia="ko-KR"/>
          </w:rPr>
          <m:t>-1}</m:t>
        </m:r>
      </m:oMath>
      <w:r w:rsidRPr="00D85DC7">
        <w:rPr>
          <w:szCs w:val="22"/>
          <w:lang w:eastAsia="ko-KR"/>
        </w:rPr>
        <w:t xml:space="preserve"> is the </w:t>
      </w:r>
      <w:r>
        <w:rPr>
          <w:szCs w:val="22"/>
          <w:lang w:eastAsia="ko-KR"/>
        </w:rPr>
        <w:t xml:space="preserve">starting </w:t>
      </w:r>
      <w:r w:rsidRPr="00D85DC7">
        <w:rPr>
          <w:szCs w:val="22"/>
          <w:lang w:eastAsia="ko-KR"/>
        </w:rPr>
        <w:t>RB index for the PSFCH resource.</w:t>
      </w:r>
    </w:p>
    <w:p w:rsidR="00F0175E" w:rsidRPr="003E6BEE"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Observation</w:t>
      </w:r>
      <w:r>
        <w:rPr>
          <w:b/>
          <w:i/>
          <w:szCs w:val="22"/>
          <w:lang w:eastAsia="ko-KR"/>
        </w:rPr>
        <w:t xml:space="preserve"> 2</w:t>
      </w:r>
      <w:r w:rsidRPr="003E6BEE">
        <w:rPr>
          <w:b/>
          <w:i/>
          <w:szCs w:val="22"/>
          <w:lang w:eastAsia="ko-KR"/>
        </w:rPr>
        <w:t xml:space="preserve">: PSFCH resource can be identified by a combination of code-domain parameter (e.g. cyclic shift value and/or OCC index) and frequency domain parameter (e.g. </w:t>
      </w:r>
      <w:r>
        <w:rPr>
          <w:b/>
          <w:i/>
          <w:szCs w:val="22"/>
          <w:lang w:eastAsia="ko-KR"/>
        </w:rPr>
        <w:t xml:space="preserve">starting </w:t>
      </w:r>
      <w:r w:rsidRPr="003E6BEE">
        <w:rPr>
          <w:b/>
          <w:i/>
          <w:szCs w:val="22"/>
          <w:lang w:eastAsia="ko-KR"/>
        </w:rPr>
        <w:t>RB index).</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According</w:t>
      </w:r>
      <w:r>
        <w:rPr>
          <w:rFonts w:hint="eastAsia"/>
          <w:szCs w:val="22"/>
          <w:lang w:eastAsia="ko-KR"/>
        </w:rPr>
        <w:t xml:space="preserve"> to the agreement, </w:t>
      </w:r>
      <w:r>
        <w:rPr>
          <w:szCs w:val="22"/>
          <w:lang w:eastAsia="ko-KR"/>
        </w:rPr>
        <w:t xml:space="preserve">within a resource pool, PSFCH resource can occur a subset of slots with a certain periodicity </w:t>
      </w:r>
      <w:r w:rsidRPr="003E6BEE">
        <w:rPr>
          <w:i/>
          <w:szCs w:val="22"/>
          <w:lang w:eastAsia="ko-KR"/>
        </w:rPr>
        <w:t>N</w:t>
      </w:r>
      <w:r>
        <w:rPr>
          <w:szCs w:val="22"/>
          <w:lang w:eastAsia="ko-KR"/>
        </w:rPr>
        <w:t xml:space="preserve">. Meanwhile, the time gap between PSSCH and the associated PSFCH resource for HARQ feedback can be derived by </w:t>
      </w:r>
      <w:r w:rsidRPr="003E6BEE">
        <w:rPr>
          <w:i/>
          <w:szCs w:val="22"/>
          <w:lang w:eastAsia="ko-KR"/>
        </w:rPr>
        <w:t>K</w:t>
      </w:r>
      <w:r>
        <w:rPr>
          <w:szCs w:val="22"/>
          <w:lang w:eastAsia="ko-KR"/>
        </w:rPr>
        <w:t xml:space="preserve">. If the value of </w:t>
      </w:r>
      <w:r w:rsidRPr="003E6BEE">
        <w:rPr>
          <w:i/>
          <w:szCs w:val="22"/>
          <w:lang w:eastAsia="ko-KR"/>
        </w:rPr>
        <w:t>K</w:t>
      </w:r>
      <w:r>
        <w:rPr>
          <w:szCs w:val="22"/>
          <w:lang w:eastAsia="ko-KR"/>
        </w:rPr>
        <w:t xml:space="preserve"> is fixed in a resource pool, even if </w:t>
      </w:r>
      <w:r w:rsidRPr="003E6BEE">
        <w:rPr>
          <w:i/>
          <w:szCs w:val="22"/>
          <w:lang w:eastAsia="ko-KR"/>
        </w:rPr>
        <w:t>N</w:t>
      </w:r>
      <w:r>
        <w:rPr>
          <w:szCs w:val="22"/>
          <w:lang w:eastAsia="ko-KR"/>
        </w:rPr>
        <w:t xml:space="preserve"> is 1, the number of PSSCH slot associated with the same PSFCH slot can be larger than </w:t>
      </w:r>
      <w:r w:rsidRPr="003E6BEE">
        <w:rPr>
          <w:i/>
          <w:szCs w:val="22"/>
          <w:lang w:eastAsia="ko-KR"/>
        </w:rPr>
        <w:t>N</w:t>
      </w:r>
      <w:r>
        <w:rPr>
          <w:szCs w:val="22"/>
          <w:lang w:eastAsia="ko-KR"/>
        </w:rPr>
        <w:t xml:space="preserve"> depending on the SL resource pool configuration in time domain as shown in Figure 1-(a). In this case, if </w:t>
      </w:r>
      <w:r w:rsidRPr="003E6BEE">
        <w:rPr>
          <w:i/>
          <w:szCs w:val="22"/>
          <w:lang w:eastAsia="ko-KR"/>
        </w:rPr>
        <w:t>N</w:t>
      </w:r>
      <w:r>
        <w:rPr>
          <w:szCs w:val="22"/>
          <w:lang w:eastAsia="ko-KR"/>
        </w:rPr>
        <w:t xml:space="preserve"> is large (e.g. 4) and depending on the SL resource pool in time domain, the required number of HARQ feedback bits can be larger than 4 and it can cause PSFCH resource shortage problem. If PSFCH format based on PUCCH format 2 is not supported due to the AGC settling time, it would be necessary to carefully investigate how to support more than 4 bits In addition, PSFCH transmission will not occur in some PSFCH slots. For simplicity, it can be considered that the number of PSSCH slots associated with the same PSFCH slot is upper bounded with a certain value (e.g. </w:t>
      </w:r>
      <w:r w:rsidRPr="003E6BEE">
        <w:rPr>
          <w:i/>
          <w:szCs w:val="22"/>
          <w:lang w:eastAsia="ko-KR"/>
        </w:rPr>
        <w:t>N</w:t>
      </w:r>
      <w:r>
        <w:rPr>
          <w:szCs w:val="22"/>
          <w:lang w:eastAsia="ko-KR"/>
        </w:rPr>
        <w:t xml:space="preserve"> or 4).</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 xml:space="preserve">Alternatively, it can be considered that the time gap between PSSCH and the associated PSFCH resource for HARQ feedback is determined in logical domain of a resource pool. In this case, the value of </w:t>
      </w:r>
      <w:r w:rsidRPr="003E6BEE">
        <w:rPr>
          <w:i/>
          <w:szCs w:val="22"/>
          <w:lang w:eastAsia="ko-KR"/>
        </w:rPr>
        <w:t>K</w:t>
      </w:r>
      <w:r>
        <w:rPr>
          <w:szCs w:val="22"/>
          <w:lang w:eastAsia="ko-KR"/>
        </w:rPr>
        <w:t xml:space="preserve"> will be different slot-by-slot depending on the SL resource pool in time domain as shown in Figure 1-(b). To be specific, (pre-)configuration indicates the minimum gap between PSSCH-to-HARQ feedback in logical domain, and then </w:t>
      </w:r>
      <w:r w:rsidRPr="003E6BEE">
        <w:rPr>
          <w:i/>
          <w:szCs w:val="22"/>
          <w:lang w:eastAsia="ko-KR"/>
        </w:rPr>
        <w:t>K</w:t>
      </w:r>
      <w:r>
        <w:rPr>
          <w:szCs w:val="22"/>
          <w:lang w:eastAsia="ko-KR"/>
        </w:rPr>
        <w:t xml:space="preserve"> </w:t>
      </w:r>
      <w:r w:rsidR="00CA7233">
        <w:rPr>
          <w:szCs w:val="22"/>
          <w:lang w:eastAsia="ko-KR"/>
        </w:rPr>
        <w:t xml:space="preserve">is </w:t>
      </w:r>
      <w:r w:rsidR="00A95913">
        <w:rPr>
          <w:szCs w:val="22"/>
          <w:lang w:eastAsia="ko-KR"/>
        </w:rPr>
        <w:t xml:space="preserve">implicitly </w:t>
      </w:r>
      <w:r w:rsidR="00CA7233">
        <w:rPr>
          <w:szCs w:val="22"/>
          <w:lang w:eastAsia="ko-KR"/>
        </w:rPr>
        <w:t xml:space="preserve">determined so that </w:t>
      </w:r>
      <w:r>
        <w:rPr>
          <w:szCs w:val="22"/>
          <w:lang w:eastAsia="ko-KR"/>
        </w:rPr>
        <w:t xml:space="preserve">the number of slots between slot </w:t>
      </w:r>
      <w:r w:rsidRPr="003E6BEE">
        <w:rPr>
          <w:i/>
          <w:szCs w:val="22"/>
          <w:lang w:eastAsia="ko-KR"/>
        </w:rPr>
        <w:t>n</w:t>
      </w:r>
      <w:r>
        <w:rPr>
          <w:szCs w:val="22"/>
          <w:lang w:eastAsia="ko-KR"/>
        </w:rPr>
        <w:t xml:space="preserve"> and slot </w:t>
      </w:r>
      <w:r w:rsidRPr="003E6BEE">
        <w:rPr>
          <w:i/>
          <w:szCs w:val="22"/>
          <w:lang w:eastAsia="ko-KR"/>
        </w:rPr>
        <w:t>n+</w:t>
      </w:r>
      <w:r w:rsidR="00CA7233">
        <w:rPr>
          <w:i/>
          <w:szCs w:val="22"/>
          <w:lang w:eastAsia="ko-KR"/>
        </w:rPr>
        <w:t>K</w:t>
      </w:r>
      <w:r w:rsidR="00A95913">
        <w:rPr>
          <w:i/>
          <w:szCs w:val="22"/>
          <w:lang w:eastAsia="ko-KR"/>
        </w:rPr>
        <w:t>+</w:t>
      </w:r>
      <w:r w:rsidR="00A95913" w:rsidRPr="00A95913">
        <w:rPr>
          <w:szCs w:val="22"/>
          <w:lang w:eastAsia="ko-KR"/>
        </w:rPr>
        <w:t>1</w:t>
      </w:r>
      <w:r>
        <w:rPr>
          <w:i/>
          <w:szCs w:val="22"/>
          <w:lang w:eastAsia="ko-KR"/>
        </w:rPr>
        <w:t xml:space="preserve"> </w:t>
      </w:r>
      <w:r w:rsidR="00CA7233">
        <w:rPr>
          <w:szCs w:val="22"/>
          <w:lang w:eastAsia="ko-KR"/>
        </w:rPr>
        <w:t xml:space="preserve">is to be </w:t>
      </w:r>
      <w:r w:rsidR="00A95913">
        <w:rPr>
          <w:szCs w:val="22"/>
          <w:lang w:eastAsia="ko-KR"/>
        </w:rPr>
        <w:t>the minimum gap</w:t>
      </w:r>
      <w:r w:rsidR="00CA7233" w:rsidRPr="00CA7233">
        <w:rPr>
          <w:i/>
          <w:szCs w:val="22"/>
          <w:lang w:eastAsia="ko-KR"/>
        </w:rPr>
        <w:t xml:space="preserve"> </w:t>
      </w:r>
      <w:r>
        <w:rPr>
          <w:szCs w:val="22"/>
          <w:lang w:eastAsia="ko-KR"/>
        </w:rPr>
        <w:t xml:space="preserve">where slot </w:t>
      </w:r>
      <w:r w:rsidRPr="003E6BEE">
        <w:rPr>
          <w:i/>
          <w:szCs w:val="22"/>
          <w:lang w:eastAsia="ko-KR"/>
        </w:rPr>
        <w:t>n</w:t>
      </w:r>
      <w:r>
        <w:rPr>
          <w:szCs w:val="22"/>
          <w:lang w:eastAsia="ko-KR"/>
        </w:rPr>
        <w:t xml:space="preserve"> contains the last symbol of a PSSCH transmission. In this case, it is ensured that the required number of HARQ feedback bits will be equal to </w:t>
      </w:r>
      <w:r w:rsidRPr="003E6BEE">
        <w:rPr>
          <w:i/>
          <w:szCs w:val="22"/>
          <w:lang w:eastAsia="ko-KR"/>
        </w:rPr>
        <w:t>N</w:t>
      </w:r>
      <w:r>
        <w:rPr>
          <w:szCs w:val="22"/>
          <w:lang w:eastAsia="ko-KR"/>
        </w:rPr>
        <w:t xml:space="preserve">, and PSFCH transmission can occur in all the PSFCH slots. However, in this case, PSSCH-to-HARQ feedback timing can be large. In our view, considering latency requirement and PSSCH-to-HARQ feedback timing, UE can disable HARQ feedback and perform blind retransmission. </w:t>
      </w:r>
    </w:p>
    <w:p w:rsidR="00F0175E" w:rsidRPr="003E6BEE" w:rsidRDefault="00F0175E" w:rsidP="00F0175E">
      <w:pPr>
        <w:jc w:val="center"/>
        <w:rPr>
          <w:rFonts w:eastAsiaTheme="minorEastAsia"/>
          <w:lang w:eastAsia="ko-KR"/>
        </w:rPr>
      </w:pPr>
      <w:r>
        <w:object w:dxaOrig="15536" w:dyaOrig="1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77.8pt" o:ole="">
            <v:imagedata r:id="rId7" o:title=""/>
          </v:shape>
          <o:OLEObject Type="Embed" ProgID="Visio.Drawing.11" ShapeID="_x0000_i1025" DrawAspect="Content" ObjectID="_1627559343" r:id="rId8"/>
        </w:object>
      </w:r>
      <w:r w:rsidDel="0061636F">
        <w:t xml:space="preserve"> </w:t>
      </w:r>
    </w:p>
    <w:p w:rsidR="00F0175E" w:rsidRPr="00E96A33" w:rsidRDefault="00F0175E" w:rsidP="00F0175E">
      <w:pPr>
        <w:pStyle w:val="a3"/>
        <w:spacing w:before="0"/>
        <w:jc w:val="center"/>
        <w:rPr>
          <w:i/>
          <w:sz w:val="22"/>
          <w:szCs w:val="22"/>
          <w:lang w:eastAsia="ko-KR"/>
        </w:rPr>
      </w:pPr>
      <w:r w:rsidRPr="00E96A33">
        <w:rPr>
          <w:sz w:val="22"/>
          <w:szCs w:val="22"/>
        </w:rPr>
        <w:t xml:space="preserve">Figure </w:t>
      </w:r>
      <w:r w:rsidRPr="00E96A33">
        <w:rPr>
          <w:sz w:val="22"/>
          <w:szCs w:val="22"/>
        </w:rPr>
        <w:fldChar w:fldCharType="begin"/>
      </w:r>
      <w:r w:rsidRPr="00E96A33">
        <w:rPr>
          <w:sz w:val="22"/>
          <w:szCs w:val="22"/>
        </w:rPr>
        <w:instrText xml:space="preserve"> SEQ Figure \* ARABIC </w:instrText>
      </w:r>
      <w:r w:rsidRPr="00E96A33">
        <w:rPr>
          <w:sz w:val="22"/>
          <w:szCs w:val="22"/>
        </w:rPr>
        <w:fldChar w:fldCharType="separate"/>
      </w:r>
      <w:r w:rsidRPr="00E96A33">
        <w:rPr>
          <w:noProof/>
          <w:sz w:val="22"/>
          <w:szCs w:val="22"/>
        </w:rPr>
        <w:t>1</w:t>
      </w:r>
      <w:r w:rsidRPr="00E96A33">
        <w:rPr>
          <w:sz w:val="22"/>
          <w:szCs w:val="22"/>
        </w:rPr>
        <w:fldChar w:fldCharType="end"/>
      </w:r>
      <w:r w:rsidRPr="00E96A33">
        <w:rPr>
          <w:sz w:val="22"/>
          <w:szCs w:val="22"/>
        </w:rPr>
        <w:t xml:space="preserve">. </w:t>
      </w:r>
      <w:r>
        <w:rPr>
          <w:rFonts w:eastAsia="바탕체"/>
          <w:sz w:val="22"/>
          <w:szCs w:val="22"/>
          <w:lang w:eastAsia="ko-KR"/>
        </w:rPr>
        <w:t>Example of PSSCH to HARQ feedback timing</w:t>
      </w:r>
    </w:p>
    <w:p w:rsidR="0049476A" w:rsidRDefault="00F0175E" w:rsidP="0049476A">
      <w:pPr>
        <w:pStyle w:val="LGTdoc"/>
        <w:spacing w:before="100" w:beforeAutospacing="1" w:after="180" w:afterAutospacing="1"/>
        <w:ind w:left="0" w:firstLine="0"/>
        <w:rPr>
          <w:b/>
          <w:i/>
          <w:szCs w:val="22"/>
          <w:lang w:eastAsia="ko-KR"/>
        </w:rPr>
      </w:pPr>
      <w:r w:rsidRPr="003E6BEE">
        <w:rPr>
          <w:rFonts w:hint="eastAsia"/>
          <w:b/>
          <w:i/>
          <w:szCs w:val="22"/>
          <w:lang w:eastAsia="ko-KR"/>
        </w:rPr>
        <w:t xml:space="preserve">Proposal </w:t>
      </w:r>
      <w:r w:rsidRPr="003E6BEE">
        <w:rPr>
          <w:b/>
          <w:i/>
          <w:szCs w:val="22"/>
          <w:lang w:eastAsia="ko-KR"/>
        </w:rPr>
        <w:t>6:</w:t>
      </w:r>
      <w:r>
        <w:rPr>
          <w:b/>
          <w:i/>
          <w:szCs w:val="22"/>
          <w:lang w:eastAsia="ko-KR"/>
        </w:rPr>
        <w:t xml:space="preserve"> </w:t>
      </w:r>
      <w:r w:rsidRPr="00622B3D">
        <w:rPr>
          <w:b/>
          <w:i/>
          <w:szCs w:val="22"/>
          <w:lang w:eastAsia="ko-KR"/>
        </w:rPr>
        <w:t xml:space="preserve">For </w:t>
      </w:r>
      <w:r>
        <w:rPr>
          <w:b/>
          <w:i/>
          <w:szCs w:val="22"/>
          <w:lang w:eastAsia="ko-KR"/>
        </w:rPr>
        <w:t xml:space="preserve">PSSCH-to-HARQ feedback timing, </w:t>
      </w:r>
      <w:r w:rsidR="0049476A">
        <w:rPr>
          <w:b/>
          <w:i/>
          <w:szCs w:val="22"/>
          <w:lang w:eastAsia="ko-KR"/>
        </w:rPr>
        <w:t xml:space="preserve">it is necessary to consider following aspects: </w:t>
      </w:r>
    </w:p>
    <w:p w:rsidR="0049476A" w:rsidRDefault="0049476A" w:rsidP="0049476A">
      <w:pPr>
        <w:pStyle w:val="LGTdoc"/>
        <w:numPr>
          <w:ilvl w:val="0"/>
          <w:numId w:val="2"/>
        </w:numPr>
        <w:spacing w:after="180"/>
        <w:rPr>
          <w:b/>
          <w:i/>
          <w:szCs w:val="22"/>
          <w:lang w:eastAsia="ko-KR"/>
        </w:rPr>
      </w:pPr>
      <w:r>
        <w:rPr>
          <w:b/>
          <w:i/>
          <w:szCs w:val="22"/>
          <w:lang w:eastAsia="ko-KR"/>
        </w:rPr>
        <w:t>Whether or how to handle the case where a number of HARQ feedback are linked with the same PSFCH slot</w:t>
      </w:r>
      <w:r w:rsidR="00F4163C">
        <w:rPr>
          <w:b/>
          <w:i/>
          <w:szCs w:val="22"/>
          <w:lang w:eastAsia="ko-KR"/>
        </w:rPr>
        <w:t>.</w:t>
      </w:r>
    </w:p>
    <w:p w:rsidR="00F0175E" w:rsidRDefault="00F0175E" w:rsidP="0049476A">
      <w:pPr>
        <w:pStyle w:val="LGTdoc"/>
        <w:numPr>
          <w:ilvl w:val="0"/>
          <w:numId w:val="2"/>
        </w:numPr>
        <w:spacing w:after="180"/>
        <w:rPr>
          <w:b/>
          <w:i/>
          <w:szCs w:val="22"/>
          <w:lang w:eastAsia="ko-KR"/>
        </w:rPr>
      </w:pPr>
      <w:r>
        <w:rPr>
          <w:b/>
          <w:i/>
          <w:szCs w:val="22"/>
          <w:lang w:eastAsia="ko-KR"/>
        </w:rPr>
        <w:t>Whether or how the number of PSSCH slots associated with the same PSFCH is upper bounded.</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Meanwhile, </w:t>
      </w:r>
      <w:r>
        <w:rPr>
          <w:szCs w:val="22"/>
          <w:lang w:eastAsia="ko-KR"/>
        </w:rPr>
        <w:t>depending</w:t>
      </w:r>
      <w:r>
        <w:rPr>
          <w:rFonts w:hint="eastAsia"/>
          <w:szCs w:val="22"/>
          <w:lang w:eastAsia="ko-KR"/>
        </w:rPr>
        <w:t xml:space="preserve"> </w:t>
      </w:r>
      <w:r>
        <w:rPr>
          <w:szCs w:val="22"/>
          <w:lang w:eastAsia="ko-KR"/>
        </w:rPr>
        <w:t xml:space="preserve">on physical layer structure for PSFCH, more than one PRB can be used for each PSFCH transmissions. In this case, even though the number of PRB in a resource pool is large, the number of PSFCH resources in a slot can be limited. Furthermore, if the number of PSSCH slots associated with the same PSFCH slot is large, and if the number of sub-channel is large, PSFCH resource shortage can occur. </w:t>
      </w:r>
    </w:p>
    <w:p w:rsidR="00F0175E" w:rsidRPr="003E6BEE" w:rsidRDefault="00F0175E" w:rsidP="00F0175E">
      <w:pPr>
        <w:pStyle w:val="LGTdoc"/>
        <w:spacing w:before="100" w:beforeAutospacing="1" w:after="180" w:afterAutospacing="1"/>
        <w:ind w:left="0" w:firstLine="0"/>
        <w:rPr>
          <w:b/>
          <w:i/>
          <w:szCs w:val="22"/>
          <w:lang w:eastAsia="ko-KR"/>
        </w:rPr>
      </w:pPr>
      <w:r w:rsidRPr="00354939">
        <w:rPr>
          <w:b/>
          <w:i/>
          <w:szCs w:val="22"/>
          <w:lang w:eastAsia="ko-KR"/>
        </w:rPr>
        <w:t>Proposal</w:t>
      </w:r>
      <w:r>
        <w:rPr>
          <w:b/>
          <w:i/>
          <w:szCs w:val="22"/>
          <w:lang w:eastAsia="ko-KR"/>
        </w:rPr>
        <w:t xml:space="preserve"> 7</w:t>
      </w:r>
      <w:r w:rsidRPr="00354939">
        <w:rPr>
          <w:b/>
          <w:i/>
          <w:szCs w:val="22"/>
          <w:lang w:eastAsia="ko-KR"/>
        </w:rPr>
        <w:t>: It is necessary to investigate whether or how to handle the case where the amount of PSFCH resources are not sufficient.</w:t>
      </w:r>
    </w:p>
    <w:p w:rsidR="00F0175E" w:rsidRPr="00622B3D"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Regarding PSFCH resource shortage problem, for simplicity, it can be considered that (pre)configuration ensures that the PSFCH shortage </w:t>
      </w:r>
      <w:r>
        <w:rPr>
          <w:szCs w:val="22"/>
          <w:lang w:eastAsia="ko-KR"/>
        </w:rPr>
        <w:t xml:space="preserve">does </w:t>
      </w:r>
      <w:r>
        <w:rPr>
          <w:rFonts w:hint="eastAsia"/>
          <w:szCs w:val="22"/>
          <w:lang w:eastAsia="ko-KR"/>
        </w:rPr>
        <w:t xml:space="preserve">not </w:t>
      </w:r>
      <w:r>
        <w:rPr>
          <w:szCs w:val="22"/>
          <w:lang w:eastAsia="ko-KR"/>
        </w:rPr>
        <w:t>occur</w:t>
      </w:r>
      <w:r>
        <w:rPr>
          <w:rFonts w:hint="eastAsia"/>
          <w:szCs w:val="22"/>
          <w:lang w:eastAsia="ko-KR"/>
        </w:rPr>
        <w:t xml:space="preserve">. </w:t>
      </w:r>
      <w:r>
        <w:rPr>
          <w:szCs w:val="22"/>
          <w:lang w:eastAsia="ko-KR"/>
        </w:rPr>
        <w:t xml:space="preserve">Another approach is that blind retransmission is used when the PSSCH does not have a linked PSFCH resource due to the PSFCH shortage. In this case, it is necessary which PSSCH transmission will not have PSFCH resource. </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Regarding </w:t>
      </w:r>
      <w:r>
        <w:rPr>
          <w:szCs w:val="22"/>
          <w:lang w:eastAsia="ko-KR"/>
        </w:rPr>
        <w:t xml:space="preserve">multiplexing PSFCH resources, both CDM and FDM can be considered. Meanwhile, for a given PSFCH slot, different UE can transmit PSFCHs with different TX power. In this case, when UE receives these PSFCH transmissions, the received power also can be different. Meanwhile, when these multiple PSFCH transmissions are CDMed, near-far problem can occur. In other words, when the difference of the received powers of different PSFCH transmissions is large, UE may not distinguish PSFCH transmission with small RX power. On the other hand, when multiple PSFCH transmissions with different TX power are FDMed, but they are adjacent in frequency domain, it can cause inter-band emission problem. In those points of views, it would be better to have RB gap between different PSFCH transmissions as much as possible. In other words, </w:t>
      </w:r>
      <w:r>
        <w:rPr>
          <w:szCs w:val="22"/>
          <w:lang w:eastAsia="ko-KR"/>
        </w:rPr>
        <w:lastRenderedPageBreak/>
        <w:t xml:space="preserve">when allocating PSFCH resources, FDM with multiple RB gap is prioritized first. </w:t>
      </w:r>
    </w:p>
    <w:p w:rsidR="00F0175E" w:rsidRPr="003E6BEE"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 xml:space="preserve">Observation </w:t>
      </w:r>
      <w:r w:rsidR="00604B0B">
        <w:rPr>
          <w:b/>
          <w:i/>
          <w:szCs w:val="22"/>
          <w:lang w:eastAsia="ko-KR"/>
        </w:rPr>
        <w:t>3</w:t>
      </w:r>
      <w:r w:rsidRPr="003E6BEE">
        <w:rPr>
          <w:b/>
          <w:i/>
          <w:szCs w:val="22"/>
          <w:lang w:eastAsia="ko-KR"/>
        </w:rPr>
        <w:t xml:space="preserve">: When multiple PSFCH resources used by different UEs with different TX power for HARQ feedback are CDMed, near-far problem can occur. </w:t>
      </w:r>
    </w:p>
    <w:p w:rsidR="00F0175E"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 xml:space="preserve">Observation </w:t>
      </w:r>
      <w:r w:rsidR="00604B0B">
        <w:rPr>
          <w:b/>
          <w:i/>
          <w:szCs w:val="22"/>
          <w:lang w:eastAsia="ko-KR"/>
        </w:rPr>
        <w:t>4</w:t>
      </w:r>
      <w:r w:rsidRPr="003E6BEE">
        <w:rPr>
          <w:b/>
          <w:i/>
          <w:szCs w:val="22"/>
          <w:lang w:eastAsia="ko-KR"/>
        </w:rPr>
        <w:t>: When multiple PSFCH resources used by different UEs with different TX power for HARQ feedback are adjacent in frequency domain, inter-band emission problem can occur.</w:t>
      </w:r>
    </w:p>
    <w:p w:rsidR="00F0175E" w:rsidRPr="003E6BEE" w:rsidRDefault="00F0175E" w:rsidP="00F0175E">
      <w:pPr>
        <w:pStyle w:val="LGTdoc"/>
        <w:spacing w:before="100" w:beforeAutospacing="1" w:after="180" w:afterAutospacing="1"/>
        <w:ind w:left="0" w:firstLine="0"/>
        <w:rPr>
          <w:b/>
          <w:i/>
          <w:szCs w:val="22"/>
          <w:lang w:eastAsia="ko-KR"/>
        </w:rPr>
      </w:pPr>
      <w:r w:rsidRPr="007B07DB">
        <w:rPr>
          <w:b/>
          <w:i/>
          <w:szCs w:val="22"/>
          <w:lang w:eastAsia="ko-KR"/>
        </w:rPr>
        <w:t>Proposal</w:t>
      </w:r>
      <w:r>
        <w:rPr>
          <w:b/>
          <w:i/>
          <w:szCs w:val="22"/>
          <w:lang w:eastAsia="ko-KR"/>
        </w:rPr>
        <w:t xml:space="preserve"> 8</w:t>
      </w:r>
      <w:r w:rsidRPr="007B07DB">
        <w:rPr>
          <w:b/>
          <w:i/>
          <w:szCs w:val="22"/>
          <w:lang w:eastAsia="ko-KR"/>
        </w:rPr>
        <w:t>: For implicit mechanism for PSFCH resource determination, support RB gap between different PSFCH resources associated with different PSSCH.</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Next, </w:t>
      </w:r>
      <w:r>
        <w:rPr>
          <w:szCs w:val="22"/>
          <w:lang w:eastAsia="ko-KR"/>
        </w:rPr>
        <w:t xml:space="preserve">in a resource pool, multiple </w:t>
      </w:r>
      <w:r>
        <w:rPr>
          <w:rFonts w:hint="eastAsia"/>
          <w:szCs w:val="22"/>
          <w:lang w:eastAsia="ko-KR"/>
        </w:rPr>
        <w:t>PSCCH and PSSCH ca</w:t>
      </w:r>
      <w:r>
        <w:rPr>
          <w:szCs w:val="22"/>
          <w:lang w:eastAsia="ko-KR"/>
        </w:rPr>
        <w:t xml:space="preserve">n be partially or fully overlapped in time-and-frequency resources. If these PSCCH and PSSCH are spatially multiplexed, it would be possible that RX UE distinguish them. If the received power of different PSCCH/PSSCH transmissions is sufficiently high, it is possible that RX UE successfully decode PSCCH/PSSCH with higher received power. In this case, it would be beneficial for capacity increment to separate PSFCH resources between different PSSCH transmissions partially or fully overlapping. For instance, DMRS sequence parameter for PSCCH can be used to separate PSFCH resources associated with PSSCH transmissions with the same time-and-frequency resource allocation. </w:t>
      </w:r>
    </w:p>
    <w:p w:rsidR="00F0175E" w:rsidRPr="003E6BEE"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Observation</w:t>
      </w:r>
      <w:r>
        <w:rPr>
          <w:b/>
          <w:i/>
          <w:szCs w:val="22"/>
          <w:lang w:eastAsia="ko-KR"/>
        </w:rPr>
        <w:t xml:space="preserve"> </w:t>
      </w:r>
      <w:r w:rsidR="00604B0B">
        <w:rPr>
          <w:b/>
          <w:i/>
          <w:szCs w:val="22"/>
          <w:lang w:eastAsia="ko-KR"/>
        </w:rPr>
        <w:t>5</w:t>
      </w:r>
      <w:r w:rsidRPr="003E6BEE">
        <w:rPr>
          <w:b/>
          <w:i/>
          <w:szCs w:val="22"/>
          <w:lang w:eastAsia="ko-KR"/>
        </w:rPr>
        <w:t xml:space="preserve">: It would be beneficial </w:t>
      </w:r>
      <w:r>
        <w:rPr>
          <w:b/>
          <w:i/>
          <w:szCs w:val="22"/>
          <w:lang w:eastAsia="ko-KR"/>
        </w:rPr>
        <w:t xml:space="preserve">for capacity increment </w:t>
      </w:r>
      <w:r w:rsidRPr="003E6BEE">
        <w:rPr>
          <w:b/>
          <w:i/>
          <w:szCs w:val="22"/>
          <w:lang w:eastAsia="ko-KR"/>
        </w:rPr>
        <w:t>to separate PSFCH resources between different PSSCH transmissions whose resources are partially or fully overlapped.</w:t>
      </w:r>
    </w:p>
    <w:p w:rsidR="00F0175E" w:rsidRPr="003E6BEE"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Proposal</w:t>
      </w:r>
      <w:r>
        <w:rPr>
          <w:b/>
          <w:i/>
          <w:szCs w:val="22"/>
          <w:lang w:eastAsia="ko-KR"/>
        </w:rPr>
        <w:t xml:space="preserve"> 9</w:t>
      </w:r>
      <w:r w:rsidRPr="003E6BEE">
        <w:rPr>
          <w:b/>
          <w:i/>
          <w:szCs w:val="22"/>
          <w:lang w:eastAsia="ko-KR"/>
        </w:rPr>
        <w:t xml:space="preserve">: </w:t>
      </w:r>
      <w:r w:rsidR="006A2E44" w:rsidRPr="006A2E44">
        <w:rPr>
          <w:b/>
          <w:i/>
          <w:szCs w:val="22"/>
          <w:lang w:eastAsia="ko-KR"/>
        </w:rPr>
        <w:t>For implicit mechanism for PSFCH resource determination, support separate PSFCH resources for different PSSCH transmissions which are partially or fully overlapped in time-and-frequency resource.</w:t>
      </w:r>
    </w:p>
    <w:p w:rsidR="00F0175E" w:rsidRPr="003E6BEE" w:rsidRDefault="00F0175E" w:rsidP="00F0175E">
      <w:pPr>
        <w:pStyle w:val="LGTdoc"/>
        <w:numPr>
          <w:ilvl w:val="0"/>
          <w:numId w:val="2"/>
        </w:numPr>
        <w:spacing w:after="180"/>
        <w:rPr>
          <w:b/>
          <w:i/>
          <w:szCs w:val="22"/>
          <w:lang w:eastAsia="ko-KR"/>
        </w:rPr>
      </w:pPr>
      <w:r w:rsidRPr="003E6BEE">
        <w:rPr>
          <w:b/>
          <w:i/>
          <w:szCs w:val="22"/>
          <w:lang w:eastAsia="ko-KR"/>
        </w:rPr>
        <w:t>FFS: how to separate PSFCH resources (e.g. DMRS sequence parameter for PSCCH or PSSCH, L1-source ID, CRC of the corresponding PSCCH)</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Considering HARQ feedback for groupcast Option 2, multiple PSFCH resources will be needed for </w:t>
      </w:r>
      <w:r>
        <w:rPr>
          <w:szCs w:val="22"/>
          <w:lang w:eastAsia="ko-KR"/>
        </w:rPr>
        <w:t>a single</w:t>
      </w:r>
      <w:r>
        <w:rPr>
          <w:rFonts w:hint="eastAsia"/>
          <w:szCs w:val="22"/>
          <w:lang w:eastAsia="ko-KR"/>
        </w:rPr>
        <w:t xml:space="preserve"> PSSCH transmission</w:t>
      </w:r>
      <w:r>
        <w:rPr>
          <w:szCs w:val="22"/>
          <w:lang w:eastAsia="ko-KR"/>
        </w:rPr>
        <w:t xml:space="preserve">. Furthermore, since which pair of sub-channel(s) and slot is used for groupcast, multiple PSFCH resources for different RX UE may need to be reserved in advance. Meanwhile, if the number of groupcast RX UE in a group is large, and if only FDM is used for multiplexing PSFCH resources, the number of PSFCH resources would not be sufficient. Instead, it can be considered that multiple PSFCH resources associated with the same PSSCH transmission for groupcast is CDMed first. Near-far problem would be mitigated if power control based on SL pathloss is used for PSFCH transmissions for groupcast HARQ feedback opton 2. </w:t>
      </w:r>
    </w:p>
    <w:p w:rsidR="00F0175E" w:rsidRPr="003E6BEE"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Proposal</w:t>
      </w:r>
      <w:r>
        <w:rPr>
          <w:b/>
          <w:i/>
          <w:szCs w:val="22"/>
          <w:lang w:eastAsia="ko-KR"/>
        </w:rPr>
        <w:t xml:space="preserve"> 10</w:t>
      </w:r>
      <w:r w:rsidRPr="003E6BEE">
        <w:rPr>
          <w:b/>
          <w:i/>
          <w:szCs w:val="22"/>
          <w:lang w:eastAsia="ko-KR"/>
        </w:rPr>
        <w:t xml:space="preserve">: For implicit mechanism for PSFCH resource determination, support CDM between different PSFCH resources associated with the same PSSCH </w:t>
      </w:r>
      <w:r w:rsidR="0017350A">
        <w:rPr>
          <w:b/>
          <w:i/>
          <w:szCs w:val="22"/>
          <w:lang w:eastAsia="ko-KR"/>
        </w:rPr>
        <w:t xml:space="preserve">transmission </w:t>
      </w:r>
      <w:r w:rsidRPr="003E6BEE">
        <w:rPr>
          <w:b/>
          <w:i/>
          <w:szCs w:val="22"/>
          <w:lang w:eastAsia="ko-KR"/>
        </w:rPr>
        <w:t>for groupcast HARQ feedback Option 2.</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F</w:t>
      </w:r>
      <w:r>
        <w:rPr>
          <w:rFonts w:hint="eastAsia"/>
          <w:szCs w:val="22"/>
          <w:lang w:eastAsia="ko-KR"/>
        </w:rPr>
        <w:t>or implicit mechanism for PSSCH-to-PSFCH resou</w:t>
      </w:r>
      <w:r>
        <w:rPr>
          <w:szCs w:val="22"/>
          <w:lang w:eastAsia="ko-KR"/>
        </w:rPr>
        <w:t>r</w:t>
      </w:r>
      <w:r>
        <w:rPr>
          <w:rFonts w:hint="eastAsia"/>
          <w:szCs w:val="22"/>
          <w:lang w:eastAsia="ko-KR"/>
        </w:rPr>
        <w:t>ce mapping</w:t>
      </w:r>
      <w:r>
        <w:rPr>
          <w:szCs w:val="22"/>
          <w:lang w:eastAsia="ko-KR"/>
        </w:rPr>
        <w:t xml:space="preserve">, it needs to consider the case where different pairs of a sub-channel and a slot are used for different PSSCH transmissions. It means that each pair of a sub-channel and a slot is linked to at least one PSFCH resource. Next, it is possible that different PSSCH transmissions in different slots can be fully or partially overlapped in frequency domain, and these PSSCH transmissions needs to have different PSFCH resources. In this case, it can be considered that PSFCH resources for different PSSCH transmissions in different slots need to be present in every sub-channels in a resource pool. For instance, in Figure 2, PSSCH#1 is partially overlapped with other PSSCH transmissions in frequency domain, but non-overlapped with other PSSCH transmissions in time domain. PSSCH#0, PSSCH#1, and PSSCH#3 have the same starting sub-channel, and then PSFCH resources for PSSCH#0, PSSCH#1, and PSSCH#3 can be FDMed in the same sub-channel based on the slot index of PSSCH. On the other hand, the </w:t>
      </w:r>
      <w:r>
        <w:rPr>
          <w:szCs w:val="22"/>
          <w:lang w:eastAsia="ko-KR"/>
        </w:rPr>
        <w:lastRenderedPageBreak/>
        <w:t>starting sub-channel of PSSCH#1 is different from those of PSSCH#2 and PSSCH#4, but the allocated sub-channels are partially overlapped. In this case, PSFCH resource for PSSCH#1 and PSFCH resources for PSSCH#2 and PSSCH#4 will be mapped on different sub-channel. Meanwhile, PSFCH resource associated with the 2</w:t>
      </w:r>
      <w:r w:rsidRPr="003E6BEE">
        <w:rPr>
          <w:szCs w:val="22"/>
          <w:vertAlign w:val="superscript"/>
          <w:lang w:eastAsia="ko-KR"/>
        </w:rPr>
        <w:t>nd</w:t>
      </w:r>
      <w:r>
        <w:rPr>
          <w:szCs w:val="22"/>
          <w:lang w:eastAsia="ko-KR"/>
        </w:rPr>
        <w:t xml:space="preserve"> sub-channel of PSSCH#1 will not be used or used for other purposes (e.g. HARQ feedback for groupcast Option 2). </w:t>
      </w:r>
    </w:p>
    <w:p w:rsidR="00F0175E" w:rsidRDefault="00F0175E" w:rsidP="00F0175E">
      <w:pPr>
        <w:pStyle w:val="a3"/>
        <w:spacing w:before="0"/>
        <w:ind w:left="0" w:firstLine="0"/>
        <w:jc w:val="center"/>
        <w:rPr>
          <w:sz w:val="22"/>
          <w:szCs w:val="22"/>
        </w:rPr>
      </w:pPr>
      <w:r>
        <w:object w:dxaOrig="20971" w:dyaOrig="12830">
          <v:shape id="_x0000_i1026" type="#_x0000_t75" style="width:481.2pt;height:294.6pt" o:ole="">
            <v:imagedata r:id="rId9" o:title=""/>
          </v:shape>
          <o:OLEObject Type="Embed" ProgID="Visio.Drawing.11" ShapeID="_x0000_i1026" DrawAspect="Content" ObjectID="_1627559344" r:id="rId10"/>
        </w:object>
      </w:r>
    </w:p>
    <w:p w:rsidR="00F0175E" w:rsidRPr="00E96A33" w:rsidRDefault="00F0175E" w:rsidP="00F0175E">
      <w:pPr>
        <w:pStyle w:val="a3"/>
        <w:spacing w:before="0"/>
        <w:ind w:left="0" w:firstLine="0"/>
        <w:jc w:val="center"/>
        <w:rPr>
          <w:i/>
          <w:sz w:val="22"/>
          <w:szCs w:val="22"/>
          <w:lang w:eastAsia="ko-KR"/>
        </w:rPr>
      </w:pPr>
      <w:r w:rsidRPr="00E96A33">
        <w:rPr>
          <w:sz w:val="22"/>
          <w:szCs w:val="22"/>
        </w:rPr>
        <w:t xml:space="preserve">Figure </w:t>
      </w:r>
      <w:r>
        <w:rPr>
          <w:sz w:val="22"/>
          <w:szCs w:val="22"/>
        </w:rPr>
        <w:t>2</w:t>
      </w:r>
      <w:r w:rsidRPr="00E96A33">
        <w:rPr>
          <w:sz w:val="22"/>
          <w:szCs w:val="22"/>
        </w:rPr>
        <w:t xml:space="preserve">. </w:t>
      </w:r>
      <w:r>
        <w:rPr>
          <w:rFonts w:eastAsia="바탕체"/>
          <w:sz w:val="22"/>
          <w:szCs w:val="22"/>
          <w:lang w:eastAsia="ko-KR"/>
        </w:rPr>
        <w:t>Example of PSSCH to PSFCH resource mapping</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In addition to the a</w:t>
      </w:r>
      <w:r>
        <w:rPr>
          <w:szCs w:val="22"/>
          <w:lang w:eastAsia="ko-KR"/>
        </w:rPr>
        <w:t xml:space="preserve">bove example, it can be considered that different PSSCH transmissions are partially or fully overlapped in time-and-frequency resources as shown in Figure 3. First of all, since PSSCH resource collision can happen in any pair of a sub-channel and a slot, it is necessary that each pair of a sub-channel and a slot can be linked to multiple PSFCH resources. In Figure 3, PSSCH#0 and PSSCH#5 will be overlapped in the starting sub-channel, and it is assumed that DMRS sequences of PSCCH#0 and PSCCH#5 is different and quasi-orthogonal. In this case, for a given starting sub-channel of PSSCH and PSSCH slot, it can be considered that additional PSFCH resource offset can be applied depending on the PSCCH DMRS sequence or other parameter to be used to distinguish different PSSCH transmissions. In this case, PSFCH resources for PSSCH#0 and PSSCH#5 can be FDMed in the same sub-channel. Next, starting sub-channel of PSSCH#2 is overlapped in the second sub-channel of PSSCH#6. When PSFCH resource is determined based on the starting sub-channel of PSSCH, PSFCH collisions can be simply avoided. Overlapping between PSSCH#1 and PSSCH#7 can be treated by additional PSFCH resource offset of which value is determined based on PSCCH DMRS sequence or other parameter to distinguish different PSSCH transmissions. </w:t>
      </w:r>
    </w:p>
    <w:p w:rsidR="00F0175E" w:rsidRDefault="00F0175E" w:rsidP="00F0175E">
      <w:pPr>
        <w:pStyle w:val="LGTdoc"/>
        <w:spacing w:before="100" w:beforeAutospacing="1" w:after="180" w:afterAutospacing="1"/>
        <w:ind w:left="0" w:firstLineChars="250" w:firstLine="550"/>
        <w:rPr>
          <w:szCs w:val="22"/>
          <w:lang w:eastAsia="ko-KR"/>
        </w:rPr>
      </w:pPr>
    </w:p>
    <w:p w:rsidR="00F0175E" w:rsidRDefault="00F0175E" w:rsidP="00F0175E">
      <w:pPr>
        <w:pStyle w:val="a3"/>
        <w:spacing w:before="0"/>
        <w:ind w:left="0" w:firstLine="0"/>
        <w:jc w:val="center"/>
        <w:rPr>
          <w:sz w:val="22"/>
          <w:szCs w:val="22"/>
        </w:rPr>
      </w:pPr>
      <w:r>
        <w:object w:dxaOrig="20971" w:dyaOrig="12830">
          <v:shape id="_x0000_i1027" type="#_x0000_t75" style="width:481.2pt;height:294.6pt" o:ole="">
            <v:imagedata r:id="rId11" o:title=""/>
          </v:shape>
          <o:OLEObject Type="Embed" ProgID="Visio.Drawing.11" ShapeID="_x0000_i1027" DrawAspect="Content" ObjectID="_1627559345" r:id="rId12"/>
        </w:object>
      </w:r>
    </w:p>
    <w:p w:rsidR="00F0175E" w:rsidRPr="00E96A33" w:rsidRDefault="00F0175E" w:rsidP="00F0175E">
      <w:pPr>
        <w:pStyle w:val="a3"/>
        <w:spacing w:before="0"/>
        <w:ind w:left="0" w:firstLine="0"/>
        <w:jc w:val="center"/>
        <w:rPr>
          <w:i/>
          <w:sz w:val="22"/>
          <w:szCs w:val="22"/>
          <w:lang w:eastAsia="ko-KR"/>
        </w:rPr>
      </w:pPr>
      <w:r w:rsidRPr="00E96A33">
        <w:rPr>
          <w:sz w:val="22"/>
          <w:szCs w:val="22"/>
        </w:rPr>
        <w:t xml:space="preserve">Figure </w:t>
      </w:r>
      <w:r>
        <w:rPr>
          <w:sz w:val="22"/>
          <w:szCs w:val="22"/>
        </w:rPr>
        <w:t>3</w:t>
      </w:r>
      <w:r w:rsidRPr="00E96A33">
        <w:rPr>
          <w:sz w:val="22"/>
          <w:szCs w:val="22"/>
        </w:rPr>
        <w:t xml:space="preserve">. </w:t>
      </w:r>
      <w:r>
        <w:rPr>
          <w:rFonts w:eastAsia="바탕체"/>
          <w:sz w:val="22"/>
          <w:szCs w:val="22"/>
          <w:lang w:eastAsia="ko-KR"/>
        </w:rPr>
        <w:t>Example of PSSCH to PSFCH resource mapping</w:t>
      </w:r>
    </w:p>
    <w:p w:rsidR="00F0175E" w:rsidRPr="003F2F32"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Another </w:t>
      </w:r>
      <w:r>
        <w:rPr>
          <w:szCs w:val="22"/>
          <w:lang w:eastAsia="ko-KR"/>
        </w:rPr>
        <w:t>example</w:t>
      </w:r>
      <w:r>
        <w:rPr>
          <w:rFonts w:hint="eastAsia"/>
          <w:szCs w:val="22"/>
          <w:lang w:eastAsia="ko-KR"/>
        </w:rPr>
        <w:t xml:space="preserve"> </w:t>
      </w:r>
      <w:r>
        <w:rPr>
          <w:szCs w:val="22"/>
          <w:lang w:eastAsia="ko-KR"/>
        </w:rPr>
        <w:t xml:space="preserve">is that PSFCH resource separation for HARQ feedback for groupcast Option 2. In Figure 4, it is assumed that PSSCH#1 is groupcast and the number of RX UE in a group is 6. As mentioned earlier, any pair of a sub-channel or a slot can be used for groupcast. In addition, if PSFCH resource can be separated for the same time-and-frequency resources depending on the PSCCH DMRS sequence parameter, groupcast also can use any DMRS sequence parameter for PSCCH. In those point of view, PSFCH resources for HARQ feedback for groupcast Option 2 can be the lowest level of the hierarchical structure. In this example, allocating PSFCH resources for Option 2 consider CDM from the given sub-channel, slot, and PSCCH DMRS parameter. When the number of PSFCH resources are not sufficient, it can be considered that PSFCH resources is allocated in sub-channel other than the starting sub-channel of the corresponding PSSCH. To avoid PSFCH resource collisions, the number of sub-channel for PSSCH can increases. In this example, PSSCH#1 with two sub-channels is used for groupcast, and PSFCH resources in the two sub-channels are used for multiple RX UE in a group. </w:t>
      </w:r>
    </w:p>
    <w:p w:rsidR="00F0175E" w:rsidRDefault="00F0175E" w:rsidP="00F0175E">
      <w:pPr>
        <w:pStyle w:val="a3"/>
        <w:spacing w:before="0"/>
        <w:ind w:left="0" w:firstLine="0"/>
        <w:jc w:val="center"/>
        <w:rPr>
          <w:sz w:val="22"/>
          <w:szCs w:val="22"/>
        </w:rPr>
      </w:pPr>
      <w:r>
        <w:object w:dxaOrig="20971" w:dyaOrig="12830">
          <v:shape id="_x0000_i1028" type="#_x0000_t75" style="width:481.2pt;height:294.6pt" o:ole="">
            <v:imagedata r:id="rId13" o:title=""/>
          </v:shape>
          <o:OLEObject Type="Embed" ProgID="Visio.Drawing.11" ShapeID="_x0000_i1028" DrawAspect="Content" ObjectID="_1627559346" r:id="rId14"/>
        </w:object>
      </w:r>
    </w:p>
    <w:p w:rsidR="00F0175E" w:rsidRPr="00E96A33" w:rsidRDefault="00F0175E" w:rsidP="00F0175E">
      <w:pPr>
        <w:pStyle w:val="a3"/>
        <w:spacing w:before="0"/>
        <w:ind w:left="0" w:firstLine="0"/>
        <w:jc w:val="center"/>
        <w:rPr>
          <w:i/>
          <w:sz w:val="22"/>
          <w:szCs w:val="22"/>
          <w:lang w:eastAsia="ko-KR"/>
        </w:rPr>
      </w:pPr>
      <w:r w:rsidRPr="00E96A33">
        <w:rPr>
          <w:sz w:val="22"/>
          <w:szCs w:val="22"/>
        </w:rPr>
        <w:t xml:space="preserve">Figure </w:t>
      </w:r>
      <w:r>
        <w:rPr>
          <w:sz w:val="22"/>
          <w:szCs w:val="22"/>
        </w:rPr>
        <w:t>4</w:t>
      </w:r>
      <w:r w:rsidRPr="00E96A33">
        <w:rPr>
          <w:sz w:val="22"/>
          <w:szCs w:val="22"/>
        </w:rPr>
        <w:t xml:space="preserve">. </w:t>
      </w:r>
      <w:r>
        <w:rPr>
          <w:rFonts w:eastAsia="바탕체"/>
          <w:sz w:val="22"/>
          <w:szCs w:val="22"/>
          <w:lang w:eastAsia="ko-KR"/>
        </w:rPr>
        <w:t>Example of PSSCH to PSFCH resource mapping</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In those of </w:t>
      </w:r>
      <w:r>
        <w:rPr>
          <w:szCs w:val="22"/>
          <w:lang w:eastAsia="ko-KR"/>
        </w:rPr>
        <w:t>points</w:t>
      </w:r>
      <w:r>
        <w:rPr>
          <w:rFonts w:hint="eastAsia"/>
          <w:szCs w:val="22"/>
          <w:lang w:eastAsia="ko-KR"/>
        </w:rPr>
        <w:t xml:space="preserve"> </w:t>
      </w:r>
      <w:r>
        <w:rPr>
          <w:szCs w:val="22"/>
          <w:lang w:eastAsia="ko-KR"/>
        </w:rPr>
        <w:t xml:space="preserve">of views, implicit mechanism for PSSCH-to-PSFCH resource mapping can be expressed by following equation: </w:t>
      </w:r>
    </w:p>
    <w:p w:rsidR="00F0175E" w:rsidRPr="00E92D4A" w:rsidRDefault="00F0175E" w:rsidP="00F0175E">
      <w:pPr>
        <w:pStyle w:val="LGTdoc"/>
        <w:spacing w:before="100" w:beforeAutospacing="1" w:after="180" w:afterAutospacing="1"/>
        <w:ind w:left="0" w:firstLine="0"/>
        <w:rPr>
          <w:szCs w:val="22"/>
          <w:lang w:eastAsia="ko-KR"/>
        </w:rPr>
      </w:pPr>
      <m:oMathPara>
        <m:oMath>
          <m:r>
            <m:rPr>
              <m:sty m:val="p"/>
            </m:rPr>
            <w:rPr>
              <w:rFonts w:ascii="Cambria Math" w:hAnsi="Cambria Math"/>
              <w:szCs w:val="22"/>
              <w:lang w:eastAsia="ko-KR"/>
            </w:rPr>
            <m:t>PSFCH resource index=</m:t>
          </m:r>
          <m:sSub>
            <m:sSubPr>
              <m:ctrlPr>
                <w:rPr>
                  <w:rFonts w:ascii="Cambria Math" w:hAnsi="Cambria Math"/>
                  <w:i/>
                  <w:szCs w:val="22"/>
                  <w:lang w:eastAsia="ko-KR"/>
                </w:rPr>
              </m:ctrlPr>
            </m:sSubPr>
            <m:e>
              <m:r>
                <w:rPr>
                  <w:rFonts w:ascii="Cambria Math" w:hAnsi="Cambria Math"/>
                  <w:szCs w:val="22"/>
                  <w:lang w:eastAsia="ko-KR"/>
                </w:rPr>
                <m:t>I</m:t>
              </m:r>
            </m:e>
            <m:sub>
              <m:r>
                <m:rPr>
                  <m:sty m:val="p"/>
                </m:rPr>
                <w:rPr>
                  <w:rFonts w:ascii="Cambria Math" w:hAnsi="Cambria Math"/>
                  <w:szCs w:val="22"/>
                  <w:lang w:eastAsia="ko-KR"/>
                </w:rPr>
                <m:t>low</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SCID</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r>
            <w:rPr>
              <w:rFonts w:ascii="Cambria Math" w:hAnsi="Cambria Math"/>
              <w:szCs w:val="22"/>
              <w:lang w:eastAsia="ko-KR"/>
            </w:rPr>
            <m:t>+</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r>
                <w:rPr>
                  <w:rFonts w:ascii="Cambria Math" w:hAnsi="Cambria Math"/>
                  <w:szCs w:val="22"/>
                  <w:lang w:eastAsia="ko-KR"/>
                </w:rPr>
                <m:t xml:space="preserve"> </m:t>
              </m:r>
              <m:r>
                <m:rPr>
                  <m:sty m:val="p"/>
                </m:rPr>
                <w:rPr>
                  <w:rFonts w:ascii="Cambria Math" w:hAnsi="Cambria Math"/>
                  <w:szCs w:val="22"/>
                  <w:lang w:eastAsia="ko-KR"/>
                </w:rPr>
                <m:t xml:space="preserve">mod </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den>
              </m:f>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offset</m:t>
              </m:r>
            </m:sub>
          </m:sSub>
        </m:oMath>
      </m:oMathPara>
    </w:p>
    <w:p w:rsidR="00F0175E" w:rsidRDefault="00F0175E" w:rsidP="00F0175E">
      <w:pPr>
        <w:pStyle w:val="LGTdoc"/>
        <w:spacing w:before="100" w:beforeAutospacing="1" w:after="180" w:afterAutospacing="1"/>
        <w:ind w:left="0" w:firstLine="0"/>
        <w:rPr>
          <w:szCs w:val="22"/>
          <w:lang w:eastAsia="ko-KR"/>
        </w:rPr>
      </w:pPr>
      <w:r>
        <w:rPr>
          <w:rFonts w:hint="eastAsia"/>
          <w:szCs w:val="22"/>
          <w:lang w:eastAsia="ko-KR"/>
        </w:rPr>
        <w:t>w</w:t>
      </w:r>
      <w:r>
        <w:rPr>
          <w:szCs w:val="22"/>
          <w:lang w:eastAsia="ko-KR"/>
        </w:rPr>
        <w:t xml:space="preserve">here </w:t>
      </w:r>
      <m:oMath>
        <m:sSub>
          <m:sSubPr>
            <m:ctrlPr>
              <w:rPr>
                <w:rFonts w:ascii="Cambria Math" w:hAnsi="Cambria Math"/>
                <w:i/>
                <w:szCs w:val="22"/>
                <w:lang w:eastAsia="ko-KR"/>
              </w:rPr>
            </m:ctrlPr>
          </m:sSubPr>
          <m:e>
            <m:r>
              <w:rPr>
                <w:rFonts w:ascii="Cambria Math" w:hAnsi="Cambria Math"/>
                <w:szCs w:val="22"/>
                <w:lang w:eastAsia="ko-KR"/>
              </w:rPr>
              <m:t>I</m:t>
            </m:r>
          </m:e>
          <m:sub>
            <m:r>
              <m:rPr>
                <m:sty m:val="p"/>
              </m:rPr>
              <w:rPr>
                <w:rFonts w:ascii="Cambria Math" w:hAnsi="Cambria Math"/>
                <w:szCs w:val="22"/>
                <w:lang w:eastAsia="ko-KR"/>
              </w:rPr>
              <m:t>low</m:t>
            </m:r>
          </m:sub>
        </m:sSub>
      </m:oMath>
      <w:r>
        <w:rPr>
          <w:rFonts w:hint="eastAsia"/>
          <w:szCs w:val="22"/>
          <w:lang w:eastAsia="ko-KR"/>
        </w:rPr>
        <w:t xml:space="preserve"> is the lowest sub-channel index of PSSCH,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oMath>
      <w:r>
        <w:rPr>
          <w:rFonts w:hint="eastAsia"/>
          <w:szCs w:val="22"/>
          <w:lang w:eastAsia="ko-KR"/>
        </w:rPr>
        <w:t xml:space="preserve"> is </w:t>
      </w:r>
      <w:r>
        <w:rPr>
          <w:szCs w:val="22"/>
          <w:lang w:eastAsia="ko-KR"/>
        </w:rPr>
        <w:t xml:space="preserve">a slot number within a set of PSSCH slots associated with the same PSFCH slot, </w:t>
      </w:r>
      <m:oMath>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SCID</m:t>
            </m:r>
          </m:sub>
        </m:sSub>
      </m:oMath>
      <w:r>
        <w:rPr>
          <w:rFonts w:hint="eastAsia"/>
          <w:szCs w:val="22"/>
          <w:lang w:eastAsia="ko-KR"/>
        </w:rPr>
        <w:t xml:space="preserve"> is a</w:t>
      </w:r>
      <w:r>
        <w:rPr>
          <w:szCs w:val="22"/>
          <w:lang w:eastAsia="ko-KR"/>
        </w:rPr>
        <w:t xml:space="preserve"> parameter used to distinguish different PSSCH transmissions with the same starting sub-channel, </w:t>
      </w:r>
      <m:oMath>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oMath>
      <w:r>
        <w:rPr>
          <w:rFonts w:hint="eastAsia"/>
          <w:szCs w:val="22"/>
          <w:lang w:eastAsia="ko-KR"/>
        </w:rPr>
        <w:t xml:space="preserve"> is identifier to distinguish each RX UE in a group,</w:t>
      </w:r>
      <w:r>
        <w:rPr>
          <w:szCs w:val="22"/>
          <w:lang w:eastAsia="ko-KR"/>
        </w:rPr>
        <w:t xml:space="preserve"> and</w:t>
      </w:r>
      <w:r>
        <w:rPr>
          <w:rFonts w:hint="eastAsia"/>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i</m:t>
            </m:r>
          </m:sub>
        </m:sSub>
      </m:oMath>
      <w:r>
        <w:rPr>
          <w:rFonts w:hint="eastAsia"/>
          <w:szCs w:val="22"/>
          <w:lang w:eastAsia="ko-KR"/>
        </w:rPr>
        <w:t xml:space="preserve"> is the r</w:t>
      </w:r>
      <w:r>
        <w:rPr>
          <w:szCs w:val="22"/>
          <w:lang w:eastAsia="ko-KR"/>
        </w:rPr>
        <w:t xml:space="preserve">esource gap between different PSFCH resources and is predefined or (pre-)configured. </w:t>
      </w:r>
      <m:oMath>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offset</m:t>
            </m:r>
          </m:sub>
        </m:sSub>
      </m:oMath>
      <w:r>
        <w:rPr>
          <w:rFonts w:hint="eastAsia"/>
          <w:szCs w:val="22"/>
          <w:lang w:eastAsia="ko-KR"/>
        </w:rPr>
        <w:t xml:space="preserve"> is the </w:t>
      </w:r>
      <w:r>
        <w:rPr>
          <w:szCs w:val="22"/>
          <w:lang w:eastAsia="ko-KR"/>
        </w:rPr>
        <w:t xml:space="preserve">PSFCH </w:t>
      </w:r>
      <w:r>
        <w:rPr>
          <w:rFonts w:hint="eastAsia"/>
          <w:szCs w:val="22"/>
          <w:lang w:eastAsia="ko-KR"/>
        </w:rPr>
        <w:t xml:space="preserve">resource offset </w:t>
      </w:r>
      <w:r>
        <w:rPr>
          <w:szCs w:val="22"/>
          <w:lang w:eastAsia="ko-KR"/>
        </w:rPr>
        <w:t xml:space="preserve">and is (pre)configured. </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 xml:space="preserve">For instance,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oMath>
      <w:r>
        <w:rPr>
          <w:szCs w:val="22"/>
          <w:lang w:eastAsia="ko-KR"/>
        </w:rPr>
        <w:t xml:space="preserve"> is set to be the total number of PSFCH resources in a sub-channel, denoted by </w:t>
      </w:r>
      <w:r w:rsidRPr="003E6BEE">
        <w:rPr>
          <w:i/>
          <w:szCs w:val="22"/>
          <w:lang w:eastAsia="ko-KR"/>
        </w:rPr>
        <w:t>P</w:t>
      </w:r>
      <w:r>
        <w:rPr>
          <w:szCs w:val="22"/>
          <w:lang w:eastAsia="ko-KR"/>
        </w:rPr>
        <w:t xml:space="preserve">. In this case, when the starting sub-channel is different between PSSCH transmissions, the corresponding PSFCH resources will be mapped on different sub-channels. Next,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oMath>
      <w:r>
        <w:rPr>
          <w:rFonts w:hint="eastAsia"/>
          <w:szCs w:val="22"/>
          <w:lang w:eastAsia="ko-KR"/>
        </w:rPr>
        <w:t xml:space="preserve"> is set to be </w:t>
      </w:r>
      <m:oMath>
        <m:d>
          <m:dPr>
            <m:begChr m:val="⌊"/>
            <m:endChr m:val="⌋"/>
            <m:ctrlPr>
              <w:rPr>
                <w:rFonts w:ascii="Cambria Math" w:hAnsi="Cambria Math"/>
                <w:szCs w:val="22"/>
                <w:lang w:eastAsia="ko-KR"/>
              </w:rPr>
            </m:ctrlPr>
          </m:dPr>
          <m:e>
            <m:f>
              <m:fPr>
                <m:type m:val="lin"/>
                <m:ctrlPr>
                  <w:rPr>
                    <w:rFonts w:ascii="Cambria Math" w:hAnsi="Cambria Math"/>
                    <w:szCs w:val="22"/>
                    <w:lang w:eastAsia="ko-KR"/>
                  </w:rPr>
                </m:ctrlPr>
              </m:fPr>
              <m:num>
                <m:r>
                  <w:rPr>
                    <w:rFonts w:ascii="Cambria Math" w:hAnsi="Cambria Math"/>
                    <w:szCs w:val="22"/>
                    <w:lang w:eastAsia="ko-KR"/>
                  </w:rPr>
                  <m:t>P</m:t>
                </m:r>
              </m:num>
              <m:den>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den>
            </m:f>
          </m:e>
        </m:d>
      </m:oMath>
      <w:r>
        <w:rPr>
          <w:rFonts w:hint="eastAsia"/>
          <w:szCs w:val="22"/>
          <w:lang w:eastAsia="ko-KR"/>
        </w:rPr>
        <w:t xml:space="preserve"> where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oMath>
      <w:r>
        <w:rPr>
          <w:szCs w:val="22"/>
          <w:lang w:eastAsia="ko-KR"/>
        </w:rPr>
        <w:t xml:space="preserve"> is the number of PSSCH slots associated with the same PSFCH slot. In this case, PSFCH resources associated with different slots will present in every sub-channel, and the different PSFCH resources will be evenly distributed. Next,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oMath>
      <w:r>
        <w:rPr>
          <w:rFonts w:hint="eastAsia"/>
          <w:szCs w:val="22"/>
          <w:lang w:eastAsia="ko-KR"/>
        </w:rPr>
        <w:t xml:space="preserve"> is s</w:t>
      </w:r>
      <w:r>
        <w:rPr>
          <w:szCs w:val="22"/>
          <w:lang w:eastAsia="ko-KR"/>
        </w:rPr>
        <w:t xml:space="preserve">et to be less than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oMath>
      <w:r>
        <w:rPr>
          <w:rFonts w:hint="eastAsia"/>
          <w:szCs w:val="22"/>
          <w:lang w:eastAsia="ko-KR"/>
        </w:rPr>
        <w:t xml:space="preserve">. </w:t>
      </w:r>
      <w:r>
        <w:rPr>
          <w:szCs w:val="22"/>
          <w:lang w:eastAsia="ko-KR"/>
        </w:rPr>
        <w:t xml:space="preserve">At last,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oMath>
      <w:r>
        <w:rPr>
          <w:rFonts w:hint="eastAsia"/>
          <w:szCs w:val="22"/>
          <w:lang w:eastAsia="ko-KR"/>
        </w:rPr>
        <w:t xml:space="preserve"> can be 1 for CDM between PSFCH resources. </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Regarding H</w:t>
      </w:r>
      <w:r>
        <w:rPr>
          <w:szCs w:val="22"/>
          <w:lang w:eastAsia="ko-KR"/>
        </w:rPr>
        <w:t xml:space="preserve">ARQ feedback for groupcast Option 1, when the number of RX UEs is large, the received RX power of the PSFCH transmission for Option 1 can be significantly larger than other PSFCH transmission for unicast or Option 2. It may cause IBE between different PSFCH transmissions. In this case, </w:t>
      </w:r>
      <w:r w:rsidR="00EE2DB0">
        <w:rPr>
          <w:rFonts w:hint="eastAsia"/>
          <w:szCs w:val="22"/>
          <w:lang w:eastAsia="ko-KR"/>
        </w:rPr>
        <w:t xml:space="preserve">it </w:t>
      </w:r>
      <w:r w:rsidR="00EE2DB0">
        <w:rPr>
          <w:szCs w:val="22"/>
          <w:lang w:eastAsia="ko-KR"/>
        </w:rPr>
        <w:t xml:space="preserve">can be considered that </w:t>
      </w:r>
      <w:r w:rsidR="002B054A">
        <w:rPr>
          <w:szCs w:val="22"/>
          <w:lang w:eastAsia="ko-KR"/>
        </w:rPr>
        <w:t xml:space="preserve">PSFCH resource set is separated for groupcast Option 1 and others (e.g. unicast, groupcast Option 2). </w:t>
      </w:r>
    </w:p>
    <w:p w:rsidR="002B054A" w:rsidRPr="002B054A" w:rsidRDefault="002B054A" w:rsidP="002B054A">
      <w:pPr>
        <w:pStyle w:val="LGTdoc"/>
        <w:spacing w:before="100" w:beforeAutospacing="1" w:after="180" w:afterAutospacing="1"/>
        <w:ind w:left="0" w:firstLine="0"/>
        <w:rPr>
          <w:b/>
          <w:i/>
          <w:szCs w:val="22"/>
          <w:lang w:eastAsia="ko-KR"/>
        </w:rPr>
      </w:pPr>
      <w:r w:rsidRPr="002B054A">
        <w:rPr>
          <w:b/>
          <w:i/>
          <w:szCs w:val="22"/>
          <w:lang w:eastAsia="ko-KR"/>
        </w:rPr>
        <w:t>Observation</w:t>
      </w:r>
      <w:r>
        <w:rPr>
          <w:b/>
          <w:i/>
          <w:szCs w:val="22"/>
          <w:lang w:eastAsia="ko-KR"/>
        </w:rPr>
        <w:t xml:space="preserve"> </w:t>
      </w:r>
      <w:r w:rsidR="00604B0B">
        <w:rPr>
          <w:b/>
          <w:i/>
          <w:szCs w:val="22"/>
          <w:lang w:eastAsia="ko-KR"/>
        </w:rPr>
        <w:t>6</w:t>
      </w:r>
      <w:r w:rsidRPr="002B054A">
        <w:rPr>
          <w:b/>
          <w:i/>
          <w:szCs w:val="22"/>
          <w:lang w:eastAsia="ko-KR"/>
        </w:rPr>
        <w:t xml:space="preserve">: It would be beneficial to separate PSFCH resource set between Unicast HARQ feedback </w:t>
      </w:r>
      <w:r w:rsidRPr="002B054A">
        <w:rPr>
          <w:b/>
          <w:i/>
          <w:szCs w:val="22"/>
          <w:lang w:eastAsia="ko-KR"/>
        </w:rPr>
        <w:lastRenderedPageBreak/>
        <w:t>and groupcast HARQ feedback Option 1 to avoid potential IBE problem.</w:t>
      </w:r>
    </w:p>
    <w:p w:rsidR="00F0175E" w:rsidRDefault="002B054A" w:rsidP="00F0175E">
      <w:pPr>
        <w:pStyle w:val="LGTdoc"/>
        <w:spacing w:before="100" w:beforeAutospacing="1" w:after="180" w:afterAutospacing="1"/>
        <w:ind w:left="0" w:firstLineChars="250" w:firstLine="550"/>
        <w:rPr>
          <w:szCs w:val="22"/>
          <w:lang w:eastAsia="ko-KR"/>
        </w:rPr>
      </w:pPr>
      <w:r>
        <w:rPr>
          <w:szCs w:val="22"/>
          <w:lang w:eastAsia="ko-KR"/>
        </w:rPr>
        <w:t>In RAN1#97</w:t>
      </w:r>
      <w:r w:rsidR="00BC005A">
        <w:rPr>
          <w:szCs w:val="22"/>
          <w:lang w:eastAsia="ko-KR"/>
        </w:rPr>
        <w:t xml:space="preserve"> [1]</w:t>
      </w:r>
      <w:r>
        <w:rPr>
          <w:szCs w:val="22"/>
          <w:lang w:eastAsia="ko-KR"/>
        </w:rPr>
        <w:t xml:space="preserve">, it is discussed that whether or how to handle/avoid the following cases for PSFCH transmission and reception: </w:t>
      </w:r>
    </w:p>
    <w:p w:rsidR="002B054A" w:rsidRPr="002B054A" w:rsidRDefault="002B054A" w:rsidP="002B054A">
      <w:pPr>
        <w:pStyle w:val="LGTdoc"/>
        <w:numPr>
          <w:ilvl w:val="0"/>
          <w:numId w:val="3"/>
        </w:numPr>
        <w:spacing w:before="0" w:after="180"/>
        <w:ind w:left="567"/>
        <w:rPr>
          <w:szCs w:val="22"/>
          <w:lang w:eastAsia="ko-KR"/>
        </w:rPr>
      </w:pPr>
      <w:r w:rsidRPr="002B054A">
        <w:rPr>
          <w:szCs w:val="22"/>
          <w:lang w:eastAsia="ko-KR"/>
        </w:rPr>
        <w:t>Case 1 (PSFCH TX/RX overlap): A UE transmitted a PSSCH and received SCI scheduling another PSSCH where PSFCH resources corresponding the two PSSCHs appear in the same slot.</w:t>
      </w:r>
    </w:p>
    <w:p w:rsidR="002B054A" w:rsidRPr="002B054A" w:rsidRDefault="002B054A" w:rsidP="002B054A">
      <w:pPr>
        <w:pStyle w:val="LGTdoc"/>
        <w:numPr>
          <w:ilvl w:val="0"/>
          <w:numId w:val="3"/>
        </w:numPr>
        <w:spacing w:before="0" w:after="180"/>
        <w:ind w:left="567"/>
        <w:rPr>
          <w:szCs w:val="22"/>
          <w:lang w:eastAsia="ko-KR"/>
        </w:rPr>
      </w:pPr>
      <w:r w:rsidRPr="002B054A">
        <w:rPr>
          <w:szCs w:val="22"/>
          <w:lang w:eastAsia="ko-KR"/>
        </w:rPr>
        <w:t>Case 2 (PSFCH TX to multiple UEs): A UE received SCI from different UEs and the associated PSFCHs appear in the same slot.</w:t>
      </w:r>
    </w:p>
    <w:p w:rsidR="002B054A" w:rsidRDefault="002B054A" w:rsidP="002B054A">
      <w:pPr>
        <w:pStyle w:val="LGTdoc"/>
        <w:numPr>
          <w:ilvl w:val="0"/>
          <w:numId w:val="3"/>
        </w:numPr>
        <w:spacing w:before="0" w:after="180"/>
        <w:ind w:left="567"/>
        <w:rPr>
          <w:szCs w:val="22"/>
          <w:lang w:eastAsia="ko-KR"/>
        </w:rPr>
      </w:pPr>
      <w:r w:rsidRPr="002B054A">
        <w:rPr>
          <w:szCs w:val="22"/>
          <w:lang w:eastAsia="ko-KR"/>
        </w:rPr>
        <w:t>Case 3 (PSFCH TX with multiple HARQ feedback to the same UE): A UE received multiple SCI from the same UE and the associated PSFCHs appear in the same slot.</w:t>
      </w:r>
    </w:p>
    <w:p w:rsidR="00212D32" w:rsidRDefault="00212D32" w:rsidP="007A6644">
      <w:pPr>
        <w:pStyle w:val="LGTdoc"/>
        <w:spacing w:before="100" w:beforeAutospacing="1" w:after="180" w:afterAutospacing="1"/>
        <w:ind w:left="0" w:firstLineChars="250" w:firstLine="550"/>
        <w:rPr>
          <w:szCs w:val="22"/>
          <w:lang w:eastAsia="ko-KR"/>
        </w:rPr>
      </w:pPr>
      <w:r>
        <w:rPr>
          <w:szCs w:val="22"/>
          <w:lang w:eastAsia="ko-KR"/>
        </w:rPr>
        <w:t xml:space="preserve">Regarding Case 1, due to the half-duplexing operation, UE may not perform both PSFCH transmission and PSFCH reception simultaneously in a same time. In this case, it would be necessary to define priority rule to select UE behavior between PSFCH reception and PSFCH transmission. For the priority rule, in addition to priority field in the associated SCI, HARQ state, and HARQ feedback payload size, certain UE behavior (PSFCH reception or PSFCH transmission) can be prioritized. </w:t>
      </w:r>
    </w:p>
    <w:p w:rsidR="00F0175E" w:rsidRDefault="00212D32" w:rsidP="007A6644">
      <w:pPr>
        <w:pStyle w:val="LGTdoc"/>
        <w:spacing w:before="100" w:beforeAutospacing="1" w:after="180" w:afterAutospacing="1"/>
        <w:ind w:left="0" w:firstLineChars="250" w:firstLine="550"/>
        <w:rPr>
          <w:szCs w:val="22"/>
          <w:lang w:eastAsia="ko-KR"/>
        </w:rPr>
      </w:pPr>
      <w:r>
        <w:rPr>
          <w:szCs w:val="22"/>
          <w:lang w:eastAsia="ko-KR"/>
        </w:rPr>
        <w:t>Regarding Case 2,</w:t>
      </w:r>
      <w:r w:rsidR="00F0175E">
        <w:rPr>
          <w:szCs w:val="22"/>
          <w:lang w:eastAsia="ko-KR"/>
        </w:rPr>
        <w:t xml:space="preserve"> </w:t>
      </w:r>
      <w:r>
        <w:rPr>
          <w:szCs w:val="22"/>
          <w:lang w:eastAsia="ko-KR"/>
        </w:rPr>
        <w:t>c</w:t>
      </w:r>
      <w:r w:rsidR="00F0175E">
        <w:rPr>
          <w:szCs w:val="22"/>
          <w:lang w:eastAsia="ko-KR"/>
        </w:rPr>
        <w:t xml:space="preserve">onsidering NR Uu link operation, simultaneous transmission of multiple UL channel(s)/signal(s) is not supported. In addition, even for PUSCH transmission, contiguous resource allocation is supported in current stage even if frequency domain resource assignment type 0 (i.e. bitmap-based resource assignment) is used. In those point of view, simultaneous transmission of multiple PSFCH in a same time may not be feasible. In this case, it would be necessary to define priority rule to select one of them. For example, it can be considered that priority field in the associated SCI can be used to select PSFCH to be transmitted. Another example is that PSFCH to be transmitted can be selected based on HARQ state or HARQ feedback payload size. To be specific, if HARQ state is NACK, unicast RX UE may skip the corresponding PSFCH transmission, and unicast TX UE may perform DTX detection for the PSFCH and retransmit PSCCH/PSSCH to that UE. </w:t>
      </w:r>
    </w:p>
    <w:p w:rsidR="0028477A" w:rsidRDefault="0028477A" w:rsidP="0028477A">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w:t>
      </w:r>
      <w:r w:rsidR="00604B0B">
        <w:rPr>
          <w:rFonts w:eastAsia="Times New Roman"/>
          <w:b/>
          <w:bCs/>
          <w:i/>
          <w:iCs/>
          <w:szCs w:val="18"/>
          <w:lang w:eastAsia="ko-KR"/>
        </w:rPr>
        <w:t>7</w:t>
      </w:r>
      <w:r w:rsidRPr="00411BB7">
        <w:rPr>
          <w:rFonts w:eastAsia="Times New Roman"/>
          <w:b/>
          <w:bCs/>
          <w:i/>
          <w:iCs/>
          <w:szCs w:val="18"/>
          <w:lang w:eastAsia="ko-KR"/>
        </w:rPr>
        <w:t>: For a given PSFCH slot, feasibility on simultaneous transmission of multiple PSFCH needs to be carefully investigated.</w:t>
      </w:r>
    </w:p>
    <w:p w:rsidR="0028477A" w:rsidRDefault="0028477A" w:rsidP="0028477A">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w:t>
      </w:r>
      <w:r w:rsidR="00604B0B">
        <w:rPr>
          <w:rFonts w:eastAsia="Times New Roman"/>
          <w:b/>
          <w:bCs/>
          <w:i/>
          <w:iCs/>
          <w:szCs w:val="18"/>
          <w:lang w:eastAsia="ko-KR"/>
        </w:rPr>
        <w:t>8</w:t>
      </w:r>
      <w:r w:rsidRPr="00411BB7">
        <w:rPr>
          <w:rFonts w:eastAsia="Times New Roman"/>
          <w:b/>
          <w:bCs/>
          <w:i/>
          <w:iCs/>
          <w:szCs w:val="18"/>
          <w:lang w:eastAsia="ko-KR"/>
        </w:rPr>
        <w:t>: For a given PSFCH slot, it would not be feasible that a UE perform PSFCH transmission and reception simultaneously due to the half-duplex operation.</w:t>
      </w:r>
    </w:p>
    <w:p w:rsidR="0028477A" w:rsidRPr="00424879" w:rsidRDefault="0028477A" w:rsidP="0028477A">
      <w:pPr>
        <w:pStyle w:val="LGTdoc"/>
        <w:spacing w:after="180"/>
        <w:ind w:left="0" w:firstLine="0"/>
        <w:rPr>
          <w:rFonts w:eastAsia="Times New Roman"/>
          <w:b/>
          <w:bCs/>
          <w:i/>
          <w:iCs/>
          <w:szCs w:val="22"/>
          <w:lang w:eastAsia="ko-KR"/>
        </w:rPr>
      </w:pPr>
      <w:r w:rsidRPr="00424879">
        <w:rPr>
          <w:rFonts w:eastAsia="Times New Roman"/>
          <w:b/>
          <w:bCs/>
          <w:i/>
          <w:iCs/>
          <w:szCs w:val="22"/>
          <w:lang w:eastAsia="ko-KR"/>
        </w:rPr>
        <w:t xml:space="preserve">Proposal </w:t>
      </w:r>
      <w:r>
        <w:rPr>
          <w:rFonts w:eastAsia="Times New Roman"/>
          <w:b/>
          <w:bCs/>
          <w:i/>
          <w:iCs/>
          <w:szCs w:val="22"/>
          <w:lang w:eastAsia="ko-KR"/>
        </w:rPr>
        <w:t>1</w:t>
      </w:r>
      <w:r w:rsidR="00404189">
        <w:rPr>
          <w:rFonts w:eastAsia="Times New Roman"/>
          <w:b/>
          <w:bCs/>
          <w:i/>
          <w:iCs/>
          <w:szCs w:val="22"/>
          <w:lang w:eastAsia="ko-KR"/>
        </w:rPr>
        <w:t>1</w:t>
      </w:r>
      <w:r w:rsidRPr="00424879">
        <w:rPr>
          <w:rFonts w:eastAsia="Times New Roman"/>
          <w:b/>
          <w:bCs/>
          <w:i/>
          <w:iCs/>
          <w:szCs w:val="22"/>
          <w:lang w:eastAsia="ko-KR"/>
        </w:rPr>
        <w:t>: For a given UE, a prioritization rule based on e.g., (associated) service/packet priority, HARQ feedback state, HARQ feedback payload size can be defined to handle following cases:</w:t>
      </w:r>
    </w:p>
    <w:p w:rsidR="0028477A" w:rsidRPr="00424879" w:rsidRDefault="0028477A" w:rsidP="0028477A">
      <w:pPr>
        <w:pStyle w:val="LGTdoc"/>
        <w:numPr>
          <w:ilvl w:val="0"/>
          <w:numId w:val="4"/>
        </w:numPr>
        <w:spacing w:after="180"/>
        <w:rPr>
          <w:rFonts w:eastAsia="Times New Roman"/>
          <w:b/>
          <w:bCs/>
          <w:i/>
          <w:iCs/>
          <w:szCs w:val="22"/>
          <w:lang w:eastAsia="ko-KR"/>
        </w:rPr>
      </w:pPr>
      <w:r w:rsidRPr="0028477A">
        <w:rPr>
          <w:rFonts w:eastAsia="Times New Roman"/>
          <w:b/>
          <w:bCs/>
          <w:i/>
          <w:iCs/>
          <w:szCs w:val="22"/>
          <w:lang w:eastAsia="ko-KR"/>
        </w:rPr>
        <w:t>Case 1 (PSFCH TX/RX overlap): A UE transmitted a PSSCH and received SCI scheduling another PSSCH where PSFCH resources corresponding the two PSSCHs appear in the same slot.</w:t>
      </w:r>
    </w:p>
    <w:p w:rsidR="0028477A" w:rsidRPr="00424879" w:rsidRDefault="0028477A" w:rsidP="0028477A">
      <w:pPr>
        <w:pStyle w:val="LGTdoc"/>
        <w:numPr>
          <w:ilvl w:val="0"/>
          <w:numId w:val="4"/>
        </w:numPr>
        <w:spacing w:after="180"/>
        <w:rPr>
          <w:rFonts w:eastAsia="Times New Roman"/>
          <w:b/>
          <w:bCs/>
          <w:i/>
          <w:iCs/>
          <w:szCs w:val="22"/>
          <w:lang w:eastAsia="ko-KR"/>
        </w:rPr>
      </w:pPr>
      <w:r w:rsidRPr="0028477A">
        <w:rPr>
          <w:rFonts w:eastAsia="Times New Roman"/>
          <w:b/>
          <w:bCs/>
          <w:i/>
          <w:iCs/>
          <w:szCs w:val="22"/>
          <w:lang w:eastAsia="ko-KR"/>
        </w:rPr>
        <w:t>Case 2 (PSFCH TX to multiple UEs): A UE received SCI from different UEs and the associated PSFCHs appear in the same slot.</w:t>
      </w:r>
    </w:p>
    <w:p w:rsidR="00212D32" w:rsidRDefault="00212D32" w:rsidP="007A6644">
      <w:pPr>
        <w:pStyle w:val="LGTdoc"/>
        <w:spacing w:before="100" w:beforeAutospacing="1" w:after="180" w:afterAutospacing="1"/>
        <w:ind w:left="0" w:firstLineChars="250" w:firstLine="550"/>
        <w:rPr>
          <w:szCs w:val="22"/>
          <w:lang w:eastAsia="ko-KR"/>
        </w:rPr>
      </w:pPr>
      <w:r>
        <w:rPr>
          <w:szCs w:val="22"/>
          <w:lang w:eastAsia="ko-KR"/>
        </w:rPr>
        <w:t xml:space="preserve">Regarding Case 3, </w:t>
      </w:r>
      <w:r w:rsidR="00F0175E">
        <w:rPr>
          <w:szCs w:val="22"/>
          <w:lang w:eastAsia="ko-KR"/>
        </w:rPr>
        <w:t xml:space="preserve">rather than dropping some portion of HARQ feedback, it would be better to aggregate multiple HARQ feedback and to transmit them with a single PSFCH. Since PSCCH/PSSCH scheduling will be varying in time-to-time, </w:t>
      </w:r>
      <w:r>
        <w:rPr>
          <w:szCs w:val="22"/>
          <w:lang w:eastAsia="ko-KR"/>
        </w:rPr>
        <w:t xml:space="preserve">it is necessary to fix HARQ codebook size regardless of the actual scheduling to avoid ambiguity on HARQ codebook size between TX UE and RX UE. </w:t>
      </w:r>
      <w:r w:rsidR="007A6644">
        <w:rPr>
          <w:szCs w:val="22"/>
          <w:lang w:eastAsia="ko-KR"/>
        </w:rPr>
        <w:t xml:space="preserve">To be specific, the HARQ codebook size is determined based on the number of PSSCH slots in the same PSFCH slot. Due to the PSFCH shortage, if a subset of PSSCH slots has a linkage with PSFCH resources, then the HARQ codebook size can be reduced as well. </w:t>
      </w:r>
      <w:r w:rsidR="007A6644" w:rsidRPr="007A6644">
        <w:rPr>
          <w:szCs w:val="22"/>
          <w:lang w:eastAsia="ko-KR"/>
        </w:rPr>
        <w:t xml:space="preserve">HARQ-ACK bits for PSSCH in </w:t>
      </w:r>
      <w:r w:rsidR="007A6644" w:rsidRPr="007A6644">
        <w:rPr>
          <w:i/>
          <w:szCs w:val="22"/>
          <w:lang w:eastAsia="ko-KR"/>
        </w:rPr>
        <w:t>n</w:t>
      </w:r>
      <w:r w:rsidR="007A6644" w:rsidRPr="007A6644">
        <w:rPr>
          <w:szCs w:val="22"/>
          <w:lang w:eastAsia="ko-KR"/>
        </w:rPr>
        <w:t xml:space="preserve">th slot in the PSSCH slot set is placed in </w:t>
      </w:r>
      <w:r w:rsidR="007A6644" w:rsidRPr="007A6644">
        <w:rPr>
          <w:i/>
          <w:szCs w:val="22"/>
          <w:lang w:eastAsia="ko-KR"/>
        </w:rPr>
        <w:t>n</w:t>
      </w:r>
      <w:r w:rsidR="007A6644" w:rsidRPr="007A6644">
        <w:rPr>
          <w:szCs w:val="22"/>
          <w:lang w:eastAsia="ko-KR"/>
        </w:rPr>
        <w:t xml:space="preserve">th bit position of HARQ </w:t>
      </w:r>
      <w:r w:rsidR="007A6644" w:rsidRPr="007A6644">
        <w:rPr>
          <w:szCs w:val="22"/>
          <w:lang w:eastAsia="ko-KR"/>
        </w:rPr>
        <w:lastRenderedPageBreak/>
        <w:t>codebook.</w:t>
      </w:r>
      <w:r w:rsidR="007A6644">
        <w:rPr>
          <w:szCs w:val="22"/>
          <w:lang w:eastAsia="ko-KR"/>
        </w:rPr>
        <w:t xml:space="preserve"> Next, f</w:t>
      </w:r>
      <w:r w:rsidR="007A6644" w:rsidRPr="007A6644">
        <w:rPr>
          <w:szCs w:val="22"/>
          <w:lang w:eastAsia="ko-KR"/>
        </w:rPr>
        <w:t>or the case where a TB is transmitted across multiple slots in the PSSCH slot set, the order of the HARQ-ACK bit for the TB is given by the last slot where the corresponding PSSCH is transmitted.</w:t>
      </w:r>
      <w:r w:rsidR="007A6644">
        <w:rPr>
          <w:szCs w:val="22"/>
          <w:lang w:eastAsia="ko-KR"/>
        </w:rPr>
        <w:t xml:space="preserve"> </w:t>
      </w:r>
      <w:r w:rsidR="007A6644" w:rsidRPr="007A6644">
        <w:rPr>
          <w:szCs w:val="22"/>
          <w:lang w:eastAsia="ko-KR"/>
        </w:rPr>
        <w:t>For the case where a UE receives multiple PSSCH with different TB across different slots of the PSSCH slot, PSFCH resource is determined based on the last PSSCH transmission.</w:t>
      </w:r>
    </w:p>
    <w:p w:rsidR="007A6644" w:rsidRDefault="007A6644" w:rsidP="0028477A">
      <w:pPr>
        <w:pStyle w:val="LGTdoc"/>
        <w:spacing w:before="100" w:beforeAutospacing="1" w:after="180" w:afterAutospacing="1"/>
        <w:ind w:left="0" w:firstLine="0"/>
        <w:rPr>
          <w:b/>
          <w:i/>
          <w:szCs w:val="22"/>
          <w:lang w:eastAsia="ko-KR"/>
        </w:rPr>
      </w:pPr>
      <w:r w:rsidRPr="007A6644">
        <w:rPr>
          <w:b/>
          <w:i/>
          <w:szCs w:val="22"/>
          <w:lang w:eastAsia="ko-KR"/>
        </w:rPr>
        <w:t>Proposal</w:t>
      </w:r>
      <w:r>
        <w:rPr>
          <w:b/>
          <w:i/>
          <w:szCs w:val="22"/>
          <w:lang w:eastAsia="ko-KR"/>
        </w:rPr>
        <w:t xml:space="preserve"> 1</w:t>
      </w:r>
      <w:r w:rsidR="00404189">
        <w:rPr>
          <w:b/>
          <w:i/>
          <w:szCs w:val="22"/>
          <w:lang w:eastAsia="ko-KR"/>
        </w:rPr>
        <w:t>2</w:t>
      </w:r>
      <w:r w:rsidRPr="007A6644">
        <w:rPr>
          <w:b/>
          <w:i/>
          <w:szCs w:val="22"/>
          <w:lang w:eastAsia="ko-KR"/>
        </w:rPr>
        <w:t xml:space="preserve">: Support semi-static HARQ codebook of which size is based on the number of PSSCH </w:t>
      </w:r>
      <w:r>
        <w:rPr>
          <w:b/>
          <w:i/>
          <w:szCs w:val="22"/>
          <w:lang w:eastAsia="ko-KR"/>
        </w:rPr>
        <w:t xml:space="preserve">slots </w:t>
      </w:r>
      <w:r w:rsidR="00416E09">
        <w:rPr>
          <w:b/>
          <w:i/>
          <w:szCs w:val="22"/>
          <w:lang w:eastAsia="ko-KR"/>
        </w:rPr>
        <w:t>associated with</w:t>
      </w:r>
      <w:r w:rsidRPr="007A6644">
        <w:rPr>
          <w:b/>
          <w:i/>
          <w:szCs w:val="22"/>
          <w:lang w:eastAsia="ko-KR"/>
        </w:rPr>
        <w:t xml:space="preserve"> the same PSFCH slot.</w:t>
      </w:r>
    </w:p>
    <w:p w:rsidR="00F0175E" w:rsidRDefault="00F0175E" w:rsidP="0028477A">
      <w:pPr>
        <w:pStyle w:val="LGTdoc"/>
        <w:spacing w:before="100" w:beforeAutospacing="1" w:after="180" w:afterAutospacing="1"/>
        <w:ind w:left="0" w:firstLineChars="250" w:firstLine="550"/>
        <w:rPr>
          <w:szCs w:val="22"/>
          <w:lang w:eastAsia="ko-KR"/>
        </w:rPr>
      </w:pPr>
      <w:r>
        <w:rPr>
          <w:szCs w:val="22"/>
          <w:lang w:eastAsia="ko-KR"/>
        </w:rPr>
        <w:t>Instead, it can be considered that the concept of sidelink assignment index (SAI) like DAI in Uu link is introduced. To be specific, for a given pair of TX UE and RX UE, SCI can indicate the order of PSCCH/PSSCH scheduling within the HARQ associated slot set by increasing SAI value. If RX UE receives a single PSCCH/PSSCH with SAI=1, then the RX UE will select PSFCH resource for a single HARQ feedback. On the other hand, if the RX UE receives one or more PSCC</w:t>
      </w:r>
      <w:r w:rsidR="0028477A">
        <w:rPr>
          <w:szCs w:val="22"/>
          <w:lang w:eastAsia="ko-KR"/>
        </w:rPr>
        <w:t>H</w:t>
      </w:r>
      <w:r>
        <w:rPr>
          <w:szCs w:val="22"/>
          <w:lang w:eastAsia="ko-KR"/>
        </w:rPr>
        <w:t xml:space="preserve">/PSSCH with SAI&gt;1, then the RX UE will select PSFCH resource for multiple HARQ feedback. </w:t>
      </w:r>
      <w:r w:rsidR="0028477A">
        <w:rPr>
          <w:szCs w:val="22"/>
          <w:lang w:eastAsia="ko-KR"/>
        </w:rPr>
        <w:t xml:space="preserve">However, it can cause SCI overhead increase and PSFCH shortage since different PSFCH formats need to be FDMed. </w:t>
      </w:r>
    </w:p>
    <w:p w:rsidR="0028477A" w:rsidRPr="0028477A" w:rsidRDefault="0028477A" w:rsidP="0028477A">
      <w:pPr>
        <w:pStyle w:val="LGTdoc"/>
        <w:spacing w:before="100" w:beforeAutospacing="1" w:after="180" w:afterAutospacing="1"/>
        <w:ind w:left="279" w:hangingChars="129" w:hanging="279"/>
        <w:rPr>
          <w:b/>
          <w:i/>
          <w:szCs w:val="22"/>
          <w:lang w:eastAsia="ko-KR"/>
        </w:rPr>
      </w:pPr>
      <w:r w:rsidRPr="0028477A">
        <w:rPr>
          <w:b/>
          <w:i/>
          <w:szCs w:val="22"/>
          <w:lang w:eastAsia="ko-KR"/>
        </w:rPr>
        <w:t>Proposal</w:t>
      </w:r>
      <w:r>
        <w:rPr>
          <w:b/>
          <w:i/>
          <w:szCs w:val="22"/>
          <w:lang w:eastAsia="ko-KR"/>
        </w:rPr>
        <w:t xml:space="preserve"> 1</w:t>
      </w:r>
      <w:r w:rsidR="00404189">
        <w:rPr>
          <w:b/>
          <w:i/>
          <w:szCs w:val="22"/>
          <w:lang w:eastAsia="ko-KR"/>
        </w:rPr>
        <w:t>3</w:t>
      </w:r>
      <w:r w:rsidRPr="0028477A">
        <w:rPr>
          <w:b/>
          <w:i/>
          <w:szCs w:val="22"/>
          <w:lang w:eastAsia="ko-KR"/>
        </w:rPr>
        <w:t>: For a resource pool, a single PSFCH format is supported.</w:t>
      </w:r>
    </w:p>
    <w:p w:rsidR="00A92F95" w:rsidRDefault="00A92F95" w:rsidP="00A92F95">
      <w:pPr>
        <w:pStyle w:val="LGTdoc"/>
        <w:spacing w:before="100" w:beforeAutospacing="1" w:after="180" w:afterAutospacing="1"/>
        <w:ind w:left="0" w:firstLineChars="250" w:firstLine="550"/>
        <w:rPr>
          <w:szCs w:val="22"/>
          <w:lang w:eastAsia="ko-KR"/>
        </w:rPr>
      </w:pPr>
      <w:r>
        <w:rPr>
          <w:szCs w:val="22"/>
          <w:lang w:eastAsia="ko-KR"/>
        </w:rPr>
        <w:t>Regarding CBG-based scheduling/HARQ feedback, it is necessary to investigate aspects on resource reservation for retransmission and HARQ codebook design and PSFCH structure</w:t>
      </w:r>
      <w:r w:rsidRPr="007A6644">
        <w:rPr>
          <w:szCs w:val="22"/>
          <w:lang w:eastAsia="ko-KR"/>
        </w:rPr>
        <w:t>.</w:t>
      </w:r>
      <w:r>
        <w:rPr>
          <w:szCs w:val="22"/>
          <w:lang w:eastAsia="ko-KR"/>
        </w:rPr>
        <w:t xml:space="preserve"> First of all, it is unclear how to perform retransmission reservation for CBG-based scheduling. To be specific, before UE receives CBG-based HARQ feedback, UE may not know how many CBG or which CBG needs to be retransmitted. Furthermore, the amount of resources for retransmission could be different depending on how many CBG will be retransmitted. </w:t>
      </w:r>
      <w:r w:rsidR="00D8297E">
        <w:rPr>
          <w:szCs w:val="22"/>
          <w:lang w:eastAsia="ko-KR"/>
        </w:rPr>
        <w:t xml:space="preserve">In this case, when CBG-based scheduling is configured, it is necessary to define how the resource reservation can work. Next, in case of CBG-based HARQ feedback, the HARQ codebook size will be significantly increased compared to TB-based HARQ feedback. For instance, if the number of PSSCH slots associated with the same PSFCH is 4, and if the number of CBG for a TB is 4, then, the HARQ codebook size can be 16 bits. In this case, PSFCH format based PUCCH format 2 would be needed. However, in our companion contribution [2], PSFCH format based PUCCH format 2 would not be feasible due to the AGC settling time. </w:t>
      </w:r>
    </w:p>
    <w:p w:rsidR="00D8297E" w:rsidRPr="00D8297E" w:rsidRDefault="00D8297E" w:rsidP="00D8297E">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w:t>
      </w:r>
      <w:r w:rsidR="00604B0B">
        <w:rPr>
          <w:rFonts w:eastAsia="Times New Roman"/>
          <w:b/>
          <w:bCs/>
          <w:i/>
          <w:iCs/>
          <w:szCs w:val="22"/>
          <w:lang w:eastAsia="ko-KR"/>
        </w:rPr>
        <w:t>9</w:t>
      </w:r>
      <w:r w:rsidRPr="00D8297E">
        <w:rPr>
          <w:rFonts w:eastAsia="Times New Roman"/>
          <w:b/>
          <w:bCs/>
          <w:i/>
          <w:iCs/>
          <w:szCs w:val="22"/>
          <w:lang w:eastAsia="ko-KR"/>
        </w:rPr>
        <w:t>: To support CBG-based HARQ feedback for NR side link, it is necessary to investigate following aspects:</w:t>
      </w:r>
    </w:p>
    <w:p w:rsidR="00D8297E" w:rsidRPr="00D8297E" w:rsidRDefault="00D8297E" w:rsidP="00D8297E">
      <w:pPr>
        <w:pStyle w:val="LGTdoc"/>
        <w:numPr>
          <w:ilvl w:val="0"/>
          <w:numId w:val="4"/>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F0175E" w:rsidRPr="00D8297E" w:rsidRDefault="00D8297E" w:rsidP="00D8297E">
      <w:pPr>
        <w:pStyle w:val="LGTdoc"/>
        <w:numPr>
          <w:ilvl w:val="0"/>
          <w:numId w:val="4"/>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F04632" w:rsidRDefault="00F04632" w:rsidP="00F04632">
      <w:pPr>
        <w:pStyle w:val="LGTdoc"/>
        <w:spacing w:before="100" w:beforeAutospacing="1" w:after="180" w:afterAutospacing="1"/>
        <w:ind w:left="0" w:firstLineChars="250" w:firstLine="550"/>
        <w:rPr>
          <w:szCs w:val="22"/>
          <w:lang w:eastAsia="ko-KR"/>
        </w:rPr>
      </w:pPr>
      <w:r>
        <w:rPr>
          <w:szCs w:val="22"/>
          <w:lang w:eastAsia="ko-KR"/>
        </w:rPr>
        <w:t xml:space="preserve">Considering forward compatibility, it would be necessary to reserve resources in a slot where PSFCH resource is available. To be specific, it is possible to introduce new PSFCH format to support large payload size of HARQ feedback or other SFCI. Meanwhile, this new format will not support CDM with the PSFCH format in Rel-16. In this case, some portion of RBs in the PSFCH slot can be reserved. Another example is that other special RS such as sidelink PRS can be introduced. </w:t>
      </w:r>
    </w:p>
    <w:p w:rsidR="00F04632" w:rsidRPr="00F04632" w:rsidRDefault="00F04632" w:rsidP="00F04632">
      <w:pPr>
        <w:pStyle w:val="LGTdoc"/>
        <w:spacing w:before="100" w:beforeAutospacing="1" w:after="180" w:afterAutospacing="1"/>
        <w:ind w:left="279" w:hangingChars="129" w:hanging="279"/>
        <w:rPr>
          <w:b/>
          <w:i/>
          <w:szCs w:val="22"/>
          <w:lang w:eastAsia="ko-KR"/>
        </w:rPr>
      </w:pPr>
      <w:r w:rsidRPr="00F04632">
        <w:rPr>
          <w:rFonts w:hint="eastAsia"/>
          <w:b/>
          <w:i/>
          <w:szCs w:val="22"/>
          <w:lang w:eastAsia="ko-KR"/>
        </w:rPr>
        <w:t>Proposal</w:t>
      </w:r>
      <w:r>
        <w:rPr>
          <w:b/>
          <w:i/>
          <w:szCs w:val="22"/>
          <w:lang w:eastAsia="ko-KR"/>
        </w:rPr>
        <w:t xml:space="preserve"> 1</w:t>
      </w:r>
      <w:r w:rsidR="00404189">
        <w:rPr>
          <w:b/>
          <w:i/>
          <w:szCs w:val="22"/>
          <w:lang w:eastAsia="ko-KR"/>
        </w:rPr>
        <w:t>4</w:t>
      </w:r>
      <w:r w:rsidRPr="00F04632">
        <w:rPr>
          <w:rFonts w:hint="eastAsia"/>
          <w:b/>
          <w:i/>
          <w:szCs w:val="22"/>
          <w:lang w:eastAsia="ko-KR"/>
        </w:rPr>
        <w:t>:</w:t>
      </w:r>
      <w:r>
        <w:rPr>
          <w:b/>
          <w:i/>
          <w:szCs w:val="22"/>
          <w:lang w:eastAsia="ko-KR"/>
        </w:rPr>
        <w:t xml:space="preserve"> Support parts of RBs in PSFCH symbol(s) </w:t>
      </w:r>
      <w:r w:rsidR="005C74E1">
        <w:rPr>
          <w:b/>
          <w:i/>
          <w:szCs w:val="22"/>
          <w:lang w:eastAsia="ko-KR"/>
        </w:rPr>
        <w:t xml:space="preserve">are reserved for future use. </w:t>
      </w:r>
    </w:p>
    <w:p w:rsidR="00F04632" w:rsidRPr="00F04632" w:rsidRDefault="00F04632" w:rsidP="00F04632">
      <w:pPr>
        <w:pStyle w:val="LGTdoc"/>
        <w:spacing w:before="100" w:beforeAutospacing="1" w:after="180" w:afterAutospacing="1"/>
        <w:ind w:left="0" w:firstLineChars="250" w:firstLine="550"/>
        <w:rPr>
          <w:szCs w:val="22"/>
          <w:lang w:eastAsia="ko-KR"/>
        </w:rPr>
      </w:pPr>
    </w:p>
    <w:p w:rsidR="00F0175E" w:rsidRPr="000141AA"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0141AA">
        <w:rPr>
          <w:rFonts w:ascii="Times New Roman" w:eastAsia="SimSun" w:hAnsi="Times New Roman"/>
          <w:b/>
          <w:kern w:val="32"/>
          <w:sz w:val="22"/>
          <w:lang w:eastAsia="zh-CN"/>
        </w:rPr>
        <w:t xml:space="preserve">HARQ feedback </w:t>
      </w:r>
      <w:r>
        <w:rPr>
          <w:rFonts w:ascii="Times New Roman" w:eastAsia="SimSun" w:hAnsi="Times New Roman"/>
          <w:b/>
          <w:kern w:val="32"/>
          <w:sz w:val="22"/>
          <w:lang w:eastAsia="zh-CN"/>
        </w:rPr>
        <w:t>for groupcast</w:t>
      </w:r>
    </w:p>
    <w:p w:rsidR="00F0175E" w:rsidRDefault="00F0175E" w:rsidP="00F0175E">
      <w:pPr>
        <w:pStyle w:val="LGTdoc"/>
        <w:spacing w:before="100" w:beforeAutospacing="1" w:after="180" w:afterAutospacing="1"/>
        <w:ind w:left="0" w:firstLine="0"/>
        <w:rPr>
          <w:szCs w:val="22"/>
          <w:lang w:eastAsia="ko-KR"/>
        </w:rPr>
      </w:pPr>
      <w:r>
        <w:rPr>
          <w:rFonts w:hint="eastAsia"/>
          <w:szCs w:val="22"/>
          <w:lang w:eastAsia="ko-KR"/>
        </w:rPr>
        <w:t xml:space="preserve">In Option 2 for groupcast HARQ feedback, each RX UE may </w:t>
      </w:r>
      <w:r>
        <w:rPr>
          <w:szCs w:val="22"/>
          <w:lang w:eastAsia="ko-KR"/>
        </w:rPr>
        <w:t>use</w:t>
      </w:r>
      <w:r>
        <w:rPr>
          <w:rFonts w:hint="eastAsia"/>
          <w:szCs w:val="22"/>
          <w:lang w:eastAsia="ko-KR"/>
        </w:rPr>
        <w:t xml:space="preserve"> separate PSFCH </w:t>
      </w:r>
      <w:r>
        <w:rPr>
          <w:szCs w:val="22"/>
          <w:lang w:eastAsia="ko-KR"/>
        </w:rPr>
        <w:t xml:space="preserve">resource for ACK/NACK </w:t>
      </w:r>
      <w:r>
        <w:rPr>
          <w:szCs w:val="22"/>
          <w:lang w:eastAsia="ko-KR"/>
        </w:rPr>
        <w:lastRenderedPageBreak/>
        <w:t xml:space="preserve">transmission, and the PSFCH resources could be FDMed and/or CDMed each other. As mentioned earlier, when SL TX power of PSFCH is based on the DL pathloss, the SL TX power of groupcast RX UE associated with the same groupcast TX UE could be different, and it may lead to near-far problem for the PSFCH resources which are CDMed. To be specific, groupcast TX UE may miss some portion of PSFCH with smaller reception power due to the PSFCH with quite large reception power. In this case, it would be beneficial that groupcast RX UE select PSFCH resource based on SL-RSRP/SINR to avoid near-far problem. In other words, PSFCHs with large reception power difference at groupcast TX UE side will not be CDMed. Alternatively, it can be considered to use SL TX power of PSFCH based on SL pathloss to ensure the reception power values are compatible for a given pairs of groupcast TX UE and groupcast RX UEs. </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In Option 1 groupcast HARQ feedback, for a given groupcast TX UE, all the groupcast RX UE share the same PSFCH resource for NACK transmission. Since the groupcast TX UE can retransmit PSCCH/PSSCH when it receive NACK from any groupcast RX UE, near-far problem is not critical issue. Meanwhile, when the groupcast RX UEs use separate PFSCH resource based on SL-RSRP/SINR, it would be possible that the groupcast TX UE schedules retransmission efficiently. For instance, assume that PSFCH resource#1 is used for the 1</w:t>
      </w:r>
      <w:r w:rsidRPr="008F78BD">
        <w:rPr>
          <w:szCs w:val="22"/>
          <w:vertAlign w:val="superscript"/>
          <w:lang w:eastAsia="ko-KR"/>
        </w:rPr>
        <w:t>st</w:t>
      </w:r>
      <w:r>
        <w:rPr>
          <w:szCs w:val="22"/>
          <w:lang w:eastAsia="ko-KR"/>
        </w:rPr>
        <w:t xml:space="preserve"> range of SL-RSRP/SINR, and PSFCH resource#2 is used for the 2</w:t>
      </w:r>
      <w:r w:rsidRPr="008F78BD">
        <w:rPr>
          <w:szCs w:val="22"/>
          <w:vertAlign w:val="superscript"/>
          <w:lang w:eastAsia="ko-KR"/>
        </w:rPr>
        <w:t>nd</w:t>
      </w:r>
      <w:r>
        <w:rPr>
          <w:szCs w:val="22"/>
          <w:lang w:eastAsia="ko-KR"/>
        </w:rPr>
        <w:t xml:space="preserve"> range of SL-RSRP/SINR. If the groupcast TX UE receives NACK from PSFCH resource#2, then retransmission of the groupcast can be optimized for the 2</w:t>
      </w:r>
      <w:r w:rsidRPr="001A74A9">
        <w:rPr>
          <w:szCs w:val="22"/>
          <w:vertAlign w:val="superscript"/>
          <w:lang w:eastAsia="ko-KR"/>
        </w:rPr>
        <w:t>nd</w:t>
      </w:r>
      <w:r>
        <w:rPr>
          <w:szCs w:val="22"/>
          <w:lang w:eastAsia="ko-KR"/>
        </w:rPr>
        <w:t xml:space="preserve"> range of SL-RSRP/SINR in terms of RB allocation, MCS, and so on. </w:t>
      </w:r>
    </w:p>
    <w:p w:rsidR="00F0175E" w:rsidRDefault="00F0175E" w:rsidP="00F0175E">
      <w:pPr>
        <w:pStyle w:val="LGTdoc"/>
        <w:spacing w:after="180"/>
        <w:ind w:left="0" w:firstLine="0"/>
        <w:rPr>
          <w:b/>
          <w:bCs/>
          <w:i/>
          <w:iCs/>
          <w:szCs w:val="18"/>
          <w:lang w:eastAsia="ko-KR"/>
        </w:rPr>
      </w:pPr>
      <w:r w:rsidRPr="00A52243">
        <w:rPr>
          <w:b/>
          <w:bCs/>
          <w:i/>
          <w:iCs/>
          <w:szCs w:val="18"/>
          <w:lang w:eastAsia="ko-KR"/>
        </w:rPr>
        <w:t>Observation</w:t>
      </w:r>
      <w:r>
        <w:rPr>
          <w:b/>
          <w:bCs/>
          <w:i/>
          <w:iCs/>
          <w:szCs w:val="18"/>
          <w:lang w:eastAsia="ko-KR"/>
        </w:rPr>
        <w:t xml:space="preserve"> </w:t>
      </w:r>
      <w:r w:rsidR="001D5F11">
        <w:rPr>
          <w:b/>
          <w:bCs/>
          <w:i/>
          <w:iCs/>
          <w:szCs w:val="18"/>
          <w:lang w:eastAsia="ko-KR"/>
        </w:rPr>
        <w:t>1</w:t>
      </w:r>
      <w:r w:rsidR="00604B0B">
        <w:rPr>
          <w:b/>
          <w:bCs/>
          <w:i/>
          <w:iCs/>
          <w:szCs w:val="18"/>
          <w:lang w:eastAsia="ko-KR"/>
        </w:rPr>
        <w:t>0</w:t>
      </w:r>
      <w:r w:rsidRPr="00A52243">
        <w:rPr>
          <w:b/>
          <w:bCs/>
          <w:i/>
          <w:iCs/>
          <w:szCs w:val="18"/>
          <w:lang w:eastAsia="ko-KR"/>
        </w:rPr>
        <w:t xml:space="preserve">: For groupcast HARQ feedback, </w:t>
      </w:r>
      <w:r>
        <w:rPr>
          <w:b/>
          <w:bCs/>
          <w:i/>
          <w:iCs/>
          <w:szCs w:val="18"/>
          <w:lang w:eastAsia="ko-KR"/>
        </w:rPr>
        <w:t xml:space="preserve">if </w:t>
      </w:r>
      <w:r w:rsidRPr="00A52243">
        <w:rPr>
          <w:b/>
          <w:bCs/>
          <w:i/>
          <w:iCs/>
          <w:szCs w:val="18"/>
          <w:lang w:eastAsia="ko-KR"/>
        </w:rPr>
        <w:t xml:space="preserve">separate PSFCH </w:t>
      </w:r>
      <w:r>
        <w:rPr>
          <w:b/>
          <w:bCs/>
          <w:i/>
          <w:iCs/>
          <w:szCs w:val="18"/>
          <w:lang w:eastAsia="ko-KR"/>
        </w:rPr>
        <w:t xml:space="preserve">resources are configured </w:t>
      </w:r>
      <w:r w:rsidRPr="00A52243">
        <w:rPr>
          <w:b/>
          <w:bCs/>
          <w:i/>
          <w:iCs/>
          <w:szCs w:val="18"/>
          <w:lang w:eastAsia="ko-KR"/>
        </w:rPr>
        <w:t>based on SL-RSRP/SINR</w:t>
      </w:r>
      <w:r>
        <w:rPr>
          <w:b/>
          <w:bCs/>
          <w:i/>
          <w:iCs/>
          <w:szCs w:val="18"/>
          <w:lang w:eastAsia="ko-KR"/>
        </w:rPr>
        <w:t xml:space="preserve"> of RX UEs</w:t>
      </w:r>
      <w:r w:rsidRPr="00A52243">
        <w:rPr>
          <w:b/>
          <w:bCs/>
          <w:i/>
          <w:iCs/>
          <w:szCs w:val="18"/>
          <w:lang w:eastAsia="ko-KR"/>
        </w:rPr>
        <w:t>, it would be beneficial in terms of mitigating near-far problem, efficient retransmission of the groupcast.</w:t>
      </w:r>
    </w:p>
    <w:p w:rsidR="00F0175E" w:rsidRDefault="00F0175E" w:rsidP="00F0175E">
      <w:pPr>
        <w:pStyle w:val="LGTdoc"/>
        <w:spacing w:after="180"/>
        <w:ind w:left="0" w:firstLine="0"/>
        <w:rPr>
          <w:b/>
          <w:bCs/>
          <w:i/>
          <w:iCs/>
          <w:szCs w:val="18"/>
          <w:lang w:eastAsia="ko-KR"/>
        </w:rPr>
      </w:pPr>
      <w:r w:rsidRPr="00C051E9">
        <w:rPr>
          <w:b/>
          <w:bCs/>
          <w:i/>
          <w:iCs/>
          <w:szCs w:val="18"/>
          <w:lang w:eastAsia="ko-KR"/>
        </w:rPr>
        <w:t xml:space="preserve">Proposal </w:t>
      </w:r>
      <w:r w:rsidR="001D5F11">
        <w:rPr>
          <w:b/>
          <w:bCs/>
          <w:i/>
          <w:iCs/>
          <w:szCs w:val="18"/>
          <w:lang w:eastAsia="ko-KR"/>
        </w:rPr>
        <w:t>1</w:t>
      </w:r>
      <w:r w:rsidR="00404189">
        <w:rPr>
          <w:b/>
          <w:bCs/>
          <w:i/>
          <w:iCs/>
          <w:szCs w:val="18"/>
          <w:lang w:eastAsia="ko-KR"/>
        </w:rPr>
        <w:t>5</w:t>
      </w:r>
      <w:r w:rsidRPr="00C051E9">
        <w:rPr>
          <w:b/>
          <w:bCs/>
          <w:i/>
          <w:iCs/>
          <w:szCs w:val="18"/>
          <w:lang w:eastAsia="ko-KR"/>
        </w:rPr>
        <w:t>: For groupcast HARQ feedback, support separate PSFCH resources are configured based on SL-RSRP/SINR of RX UEs</w:t>
      </w:r>
    </w:p>
    <w:p w:rsidR="00F0175E" w:rsidRPr="006758DD"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In the last meeting, it is d</w:t>
      </w:r>
      <w:r>
        <w:rPr>
          <w:szCs w:val="22"/>
          <w:lang w:eastAsia="ko-KR"/>
        </w:rPr>
        <w:t xml:space="preserve">iscussed that the possibility that groupcast RX UEs share a PSFCH resource for ACK transmission and another PSFCH resource for NACK transmission. </w:t>
      </w:r>
      <w:r w:rsidRPr="006758DD">
        <w:rPr>
          <w:szCs w:val="22"/>
          <w:lang w:eastAsia="ko-KR"/>
        </w:rPr>
        <w:t>In this approach, since groupcast TX UE may not distinguish between the case where RX UE successes to decode PSSCH and the case where RX UE misses PSCCH. Furthermore, groupcast TX UE will retransmit PSSCH when it receives PSFCH for NACK transmission regardless of the reception of PSFCH for ACK transmission.</w:t>
      </w:r>
      <w:r>
        <w:rPr>
          <w:szCs w:val="22"/>
          <w:lang w:eastAsia="ko-KR"/>
        </w:rPr>
        <w:t xml:space="preserve"> In those points of views, it is unclear that the benefit of this approach. </w:t>
      </w:r>
    </w:p>
    <w:p w:rsidR="00F0175E" w:rsidRPr="00A52243" w:rsidRDefault="00F0175E" w:rsidP="00F0175E">
      <w:pPr>
        <w:pStyle w:val="LGTdoc"/>
        <w:spacing w:after="180"/>
        <w:ind w:left="0" w:firstLine="0"/>
        <w:rPr>
          <w:rFonts w:eastAsia="Times New Roman"/>
          <w:b/>
          <w:bCs/>
          <w:i/>
          <w:iCs/>
          <w:szCs w:val="18"/>
          <w:lang w:eastAsia="ko-KR"/>
        </w:rPr>
      </w:pPr>
      <w:r w:rsidRPr="00A52243">
        <w:rPr>
          <w:b/>
          <w:bCs/>
          <w:i/>
          <w:iCs/>
          <w:szCs w:val="18"/>
          <w:lang w:eastAsia="ko-KR"/>
        </w:rPr>
        <w:t>Observation</w:t>
      </w:r>
      <w:r>
        <w:rPr>
          <w:b/>
          <w:bCs/>
          <w:i/>
          <w:iCs/>
          <w:szCs w:val="18"/>
          <w:lang w:eastAsia="ko-KR"/>
        </w:rPr>
        <w:t xml:space="preserve"> </w:t>
      </w:r>
      <w:r w:rsidR="001D5F11">
        <w:rPr>
          <w:b/>
          <w:bCs/>
          <w:i/>
          <w:iCs/>
          <w:szCs w:val="18"/>
          <w:lang w:eastAsia="ko-KR"/>
        </w:rPr>
        <w:t>1</w:t>
      </w:r>
      <w:r w:rsidR="00604B0B">
        <w:rPr>
          <w:b/>
          <w:bCs/>
          <w:i/>
          <w:iCs/>
          <w:szCs w:val="18"/>
          <w:lang w:eastAsia="ko-KR"/>
        </w:rPr>
        <w:t>1</w:t>
      </w:r>
      <w:r w:rsidRPr="00A52243">
        <w:rPr>
          <w:b/>
          <w:bCs/>
          <w:i/>
          <w:iCs/>
          <w:szCs w:val="18"/>
          <w:lang w:eastAsia="ko-KR"/>
        </w:rPr>
        <w:t xml:space="preserve">: For Option 2 for groupcasst HARQ feedback, the benefit of sharing a PSFCH for ACK transmission is unclear. </w:t>
      </w:r>
    </w:p>
    <w:p w:rsidR="00F0175E" w:rsidRPr="00C051E9" w:rsidRDefault="00F0175E" w:rsidP="00F0175E">
      <w:pPr>
        <w:pStyle w:val="LGTdoc"/>
        <w:spacing w:before="100" w:beforeAutospacing="1" w:after="180" w:afterAutospacing="1"/>
        <w:rPr>
          <w:b/>
          <w:i/>
          <w:szCs w:val="22"/>
          <w:lang w:eastAsia="ko-KR"/>
        </w:rPr>
      </w:pPr>
    </w:p>
    <w:p w:rsidR="00F0175E" w:rsidRPr="000141AA"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FB1754">
        <w:rPr>
          <w:rFonts w:ascii="Times New Roman" w:eastAsia="맑은 고딕" w:hAnsi="Times New Roman"/>
          <w:b/>
          <w:kern w:val="32"/>
          <w:sz w:val="22"/>
          <w:lang w:eastAsia="ko-KR"/>
        </w:rPr>
        <w:t>Additional condition on disabling HARQ feedback</w:t>
      </w:r>
    </w:p>
    <w:p w:rsidR="00F0175E" w:rsidRDefault="00F0175E" w:rsidP="00F0175E">
      <w:pPr>
        <w:pStyle w:val="LGTdoc"/>
        <w:spacing w:before="100" w:beforeAutospacing="1" w:after="180" w:afterAutospacing="1"/>
        <w:ind w:left="0" w:firstLine="0"/>
        <w:rPr>
          <w:rFonts w:eastAsia="굴림"/>
          <w:szCs w:val="22"/>
          <w:lang w:eastAsia="ko-KR"/>
        </w:rPr>
      </w:pPr>
      <w:r>
        <w:rPr>
          <w:rFonts w:eastAsia="굴림"/>
          <w:szCs w:val="22"/>
          <w:lang w:eastAsia="ko-KR"/>
        </w:rPr>
        <w:t>During the NR V2X SI</w:t>
      </w:r>
      <w:r w:rsidRPr="00B349BA">
        <w:rPr>
          <w:rFonts w:eastAsia="굴림"/>
          <w:szCs w:val="22"/>
          <w:lang w:eastAsia="ko-KR"/>
        </w:rPr>
        <w:t xml:space="preserve">, it was agreed </w:t>
      </w:r>
      <w:r>
        <w:rPr>
          <w:rFonts w:eastAsia="굴림"/>
          <w:szCs w:val="22"/>
          <w:lang w:eastAsia="ko-KR"/>
        </w:rPr>
        <w:t>that (pre)configuration indicates</w:t>
      </w:r>
      <w:r w:rsidRPr="00B349BA">
        <w:rPr>
          <w:rFonts w:eastAsia="굴림"/>
          <w:szCs w:val="22"/>
          <w:lang w:eastAsia="ko-KR"/>
        </w:rPr>
        <w:t xml:space="preserve"> </w:t>
      </w:r>
      <w:r w:rsidRPr="00292665">
        <w:rPr>
          <w:lang w:eastAsia="ko-KR"/>
        </w:rPr>
        <w:t>whether SL HARQ feedback is enabled or disab</w:t>
      </w:r>
      <w:r>
        <w:rPr>
          <w:lang w:eastAsia="ko-KR"/>
        </w:rPr>
        <w:t xml:space="preserve">led in unicast and/or groupcast. In addition, </w:t>
      </w:r>
      <w:r>
        <w:rPr>
          <w:rFonts w:hint="eastAsia"/>
          <w:lang w:eastAsia="ko-KR"/>
        </w:rPr>
        <w:t xml:space="preserve">there </w:t>
      </w:r>
      <w:r>
        <w:rPr>
          <w:lang w:eastAsia="ko-KR"/>
        </w:rPr>
        <w:t xml:space="preserve">can be </w:t>
      </w:r>
      <w:r w:rsidRPr="00507C68">
        <w:rPr>
          <w:lang w:eastAsia="ko-KR"/>
        </w:rPr>
        <w:t xml:space="preserve">additional condition </w:t>
      </w:r>
      <w:r>
        <w:rPr>
          <w:lang w:eastAsia="ko-KR"/>
        </w:rPr>
        <w:t xml:space="preserve">that disables </w:t>
      </w:r>
      <w:r w:rsidRPr="00507C68">
        <w:rPr>
          <w:lang w:eastAsia="ko-KR"/>
        </w:rPr>
        <w:t xml:space="preserve">SL HARQ feedback </w:t>
      </w:r>
      <w:r>
        <w:rPr>
          <w:lang w:eastAsia="ko-KR"/>
        </w:rPr>
        <w:t>even w</w:t>
      </w:r>
      <w:r w:rsidRPr="00507C68">
        <w:rPr>
          <w:lang w:eastAsia="ko-KR"/>
        </w:rPr>
        <w:t>hen (pre-)configuration enables SL HARQ feedback</w:t>
      </w:r>
      <w:r w:rsidRPr="00B349BA">
        <w:rPr>
          <w:rFonts w:eastAsia="굴림"/>
          <w:szCs w:val="22"/>
          <w:lang w:eastAsia="ko-KR"/>
        </w:rPr>
        <w:t xml:space="preserve">. </w:t>
      </w:r>
      <w:r>
        <w:rPr>
          <w:rFonts w:eastAsia="굴림"/>
          <w:szCs w:val="22"/>
          <w:lang w:eastAsia="ko-KR"/>
        </w:rPr>
        <w:t xml:space="preserve">Regarding the additional condition for enabling or disabling SL HARQ feedback, at least service type/requirement and/or congestion level are considered. For example, a certain service requiring stringent latency need to disable HARQ feedback and use blind retransmission to meet latency requirement. For this purpose, service type or requirement including QoS information are pre-defined in higher layer, then a UE can know whether traffic to be transmitted needs SL HARQ feedback or not. Furthermore, depending on the slot format, UE may not have chance to transmit HARQ feedback for a certain duration of time, and it can cause that UE does not meet the latency requirement. In addition, congestion level measured by each UE can affect SL HARQ feedback. This is because that when congestion level is high, HARQ feedback will not be preferred to avoid increasing interference level on </w:t>
      </w:r>
      <w:r>
        <w:rPr>
          <w:rFonts w:eastAsia="굴림"/>
          <w:szCs w:val="22"/>
          <w:lang w:eastAsia="ko-KR"/>
        </w:rPr>
        <w:lastRenderedPageBreak/>
        <w:t>resources and may be dropped due the congestion control mechanism (e.g., CR_limit).</w:t>
      </w:r>
    </w:p>
    <w:p w:rsidR="00F0175E" w:rsidRPr="00424879" w:rsidRDefault="00F0175E" w:rsidP="00F0175E">
      <w:pPr>
        <w:pStyle w:val="LGTdoc"/>
        <w:spacing w:after="180"/>
        <w:ind w:left="0" w:firstLine="0"/>
        <w:rPr>
          <w:rFonts w:eastAsia="굴림"/>
          <w:szCs w:val="22"/>
          <w:lang w:eastAsia="ko-KR"/>
        </w:rPr>
      </w:pPr>
      <w:r w:rsidRPr="00424879">
        <w:rPr>
          <w:rFonts w:eastAsia="굴림"/>
          <w:b/>
          <w:i/>
          <w:szCs w:val="22"/>
          <w:lang w:eastAsia="ko-KR"/>
        </w:rPr>
        <w:t xml:space="preserve">Proposal </w:t>
      </w:r>
      <w:r w:rsidR="001D5F11">
        <w:rPr>
          <w:rFonts w:eastAsia="굴림"/>
          <w:b/>
          <w:i/>
          <w:szCs w:val="22"/>
          <w:lang w:eastAsia="ko-KR"/>
        </w:rPr>
        <w:t>1</w:t>
      </w:r>
      <w:r w:rsidR="00404189">
        <w:rPr>
          <w:rFonts w:eastAsia="굴림"/>
          <w:b/>
          <w:i/>
          <w:szCs w:val="22"/>
          <w:lang w:eastAsia="ko-KR"/>
        </w:rPr>
        <w:t>6</w:t>
      </w:r>
      <w:r w:rsidRPr="00424879">
        <w:rPr>
          <w:rFonts w:eastAsia="굴림"/>
          <w:b/>
          <w:i/>
          <w:szCs w:val="22"/>
          <w:lang w:eastAsia="ko-KR"/>
        </w:rPr>
        <w:t>: When SL HARQ feedback is enabled, it needs to consider at least service type/requirement and congestion level as additional condition of actually using HARQ feedback.</w:t>
      </w:r>
    </w:p>
    <w:p w:rsidR="00F0175E" w:rsidRPr="00C051E9" w:rsidRDefault="00F0175E" w:rsidP="00F0175E">
      <w:pPr>
        <w:pStyle w:val="LGTdoc"/>
        <w:spacing w:before="100" w:beforeAutospacing="1" w:after="180" w:afterAutospacing="1"/>
        <w:ind w:left="0" w:firstLine="0"/>
        <w:rPr>
          <w:rFonts w:eastAsia="굴림"/>
          <w:szCs w:val="22"/>
          <w:lang w:eastAsia="ko-KR"/>
        </w:rPr>
      </w:pPr>
    </w:p>
    <w:p w:rsidR="00F0175E" w:rsidRPr="000141AA"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맑은 고딕" w:hAnsi="Times New Roman"/>
          <w:b/>
          <w:kern w:val="32"/>
          <w:sz w:val="22"/>
          <w:lang w:eastAsia="ko-KR"/>
        </w:rPr>
        <w:t>TX-RX distance based</w:t>
      </w:r>
      <w:r w:rsidRPr="00FB1754">
        <w:rPr>
          <w:rFonts w:ascii="Times New Roman" w:eastAsia="맑은 고딕" w:hAnsi="Times New Roman"/>
          <w:b/>
          <w:kern w:val="32"/>
          <w:sz w:val="22"/>
          <w:lang w:eastAsia="ko-KR"/>
        </w:rPr>
        <w:t xml:space="preserve"> HARQ feedback</w:t>
      </w:r>
    </w:p>
    <w:p w:rsidR="00F0175E" w:rsidRDefault="00F0175E" w:rsidP="00D3247E">
      <w:pPr>
        <w:pStyle w:val="LGTdoc"/>
        <w:spacing w:before="100" w:beforeAutospacing="1" w:after="180" w:afterAutospacing="1"/>
        <w:ind w:left="0" w:firstLine="0"/>
        <w:rPr>
          <w:szCs w:val="22"/>
          <w:lang w:eastAsia="ko-KR"/>
        </w:rPr>
      </w:pPr>
      <w:r>
        <w:rPr>
          <w:szCs w:val="22"/>
          <w:lang w:eastAsia="ko-KR"/>
        </w:rPr>
        <w:t xml:space="preserve">TX-RX distance based SL HARQ feedback can be supported without changing the physical layer procedure. The receiver UE identifies the relevance of the PSSCH transmission, i.e., whether it is supposed to receive the PSSCH, based on the Layer-1 ID(s) included in SCI. If the ID(s) indicate that a UE is included in the target receiver, then the UE sends HARQ feedback. Thus, if it is possible to set the ID such that the receiver can identify the distance from the transmitter, then TX-RX distance based SL HARQ feedback is automatically supported by including the relevant information such as </w:t>
      </w:r>
      <w:r w:rsidRPr="00B81E24">
        <w:rPr>
          <w:szCs w:val="22"/>
          <w:lang w:eastAsia="ko-KR"/>
        </w:rPr>
        <w:t>TX-RX distance</w:t>
      </w:r>
      <w:r>
        <w:rPr>
          <w:szCs w:val="22"/>
          <w:lang w:eastAsia="ko-KR"/>
        </w:rPr>
        <w:t xml:space="preserve"> and/or location of the transmitter in the Layer-1 ID(s). </w:t>
      </w:r>
    </w:p>
    <w:p w:rsidR="00F0175E" w:rsidRDefault="00F0175E" w:rsidP="00F0175E">
      <w:pPr>
        <w:pStyle w:val="LGTdoc"/>
        <w:spacing w:after="180"/>
        <w:ind w:left="0" w:firstLine="0"/>
        <w:rPr>
          <w:b/>
          <w:i/>
          <w:szCs w:val="22"/>
          <w:lang w:eastAsia="ko-KR"/>
        </w:rPr>
      </w:pPr>
      <w:r>
        <w:rPr>
          <w:rFonts w:hint="eastAsia"/>
          <w:b/>
          <w:i/>
          <w:szCs w:val="22"/>
          <w:lang w:eastAsia="ko-KR"/>
        </w:rPr>
        <w:t xml:space="preserve">Observation </w:t>
      </w:r>
      <w:r>
        <w:rPr>
          <w:b/>
          <w:i/>
          <w:szCs w:val="22"/>
          <w:lang w:eastAsia="ko-KR"/>
        </w:rPr>
        <w:t>1</w:t>
      </w:r>
      <w:r w:rsidR="00604B0B">
        <w:rPr>
          <w:b/>
          <w:i/>
          <w:szCs w:val="22"/>
          <w:lang w:eastAsia="ko-KR"/>
        </w:rPr>
        <w:t>2</w:t>
      </w:r>
      <w:r>
        <w:rPr>
          <w:rFonts w:hint="eastAsia"/>
          <w:b/>
          <w:i/>
          <w:szCs w:val="22"/>
          <w:lang w:eastAsia="ko-KR"/>
        </w:rPr>
        <w:t xml:space="preserve">: </w:t>
      </w:r>
      <w:r w:rsidRPr="000141AA">
        <w:rPr>
          <w:b/>
          <w:i/>
          <w:szCs w:val="22"/>
          <w:lang w:eastAsia="ko-KR"/>
        </w:rPr>
        <w:t>TX-RX distance based SL HARQ feedback would be supported using the same physical layer procedure if the necessary information is provided in Layer-1 ID(s) included in SCI.</w:t>
      </w:r>
    </w:p>
    <w:p w:rsidR="00F0175E" w:rsidRDefault="00F0175E" w:rsidP="00F0175E">
      <w:pPr>
        <w:pStyle w:val="LGTdoc"/>
        <w:spacing w:after="180"/>
        <w:ind w:left="0" w:firstLine="0"/>
        <w:rPr>
          <w:b/>
          <w:i/>
          <w:szCs w:val="22"/>
          <w:lang w:eastAsia="ko-KR"/>
        </w:rPr>
      </w:pPr>
      <w:r w:rsidRPr="00424879">
        <w:rPr>
          <w:b/>
          <w:i/>
          <w:szCs w:val="22"/>
          <w:lang w:eastAsia="ko-KR"/>
        </w:rPr>
        <w:t xml:space="preserve">Proposal </w:t>
      </w:r>
      <w:r>
        <w:rPr>
          <w:b/>
          <w:i/>
          <w:szCs w:val="22"/>
          <w:lang w:eastAsia="ko-KR"/>
        </w:rPr>
        <w:t>1</w:t>
      </w:r>
      <w:r w:rsidR="00404189">
        <w:rPr>
          <w:b/>
          <w:i/>
          <w:szCs w:val="22"/>
          <w:lang w:eastAsia="ko-KR"/>
        </w:rPr>
        <w:t>7</w:t>
      </w:r>
      <w:r w:rsidRPr="00424879">
        <w:rPr>
          <w:b/>
          <w:i/>
          <w:szCs w:val="22"/>
          <w:lang w:eastAsia="ko-KR"/>
        </w:rPr>
        <w:t xml:space="preserve">: </w:t>
      </w:r>
      <w:r w:rsidR="00D3247E" w:rsidRPr="00D3247E">
        <w:rPr>
          <w:b/>
          <w:i/>
          <w:szCs w:val="22"/>
          <w:lang w:eastAsia="ko-KR"/>
        </w:rPr>
        <w:t>Support that SCI includes field(s) to indicate information about latitude and longitude of the PSCCH/PSSCH TX UE.</w:t>
      </w:r>
    </w:p>
    <w:p w:rsidR="00D3247E" w:rsidRPr="00D3247E" w:rsidRDefault="00D3247E" w:rsidP="00D3247E">
      <w:pPr>
        <w:pStyle w:val="LGTdoc"/>
        <w:numPr>
          <w:ilvl w:val="0"/>
          <w:numId w:val="4"/>
        </w:numPr>
        <w:spacing w:after="180"/>
        <w:rPr>
          <w:rFonts w:eastAsia="Times New Roman"/>
          <w:b/>
          <w:bCs/>
          <w:i/>
          <w:iCs/>
          <w:szCs w:val="22"/>
          <w:lang w:eastAsia="ko-KR"/>
        </w:rPr>
      </w:pPr>
      <w:r w:rsidRPr="00D3247E">
        <w:rPr>
          <w:rFonts w:eastAsia="Times New Roman"/>
          <w:b/>
          <w:bCs/>
          <w:i/>
          <w:iCs/>
          <w:szCs w:val="22"/>
          <w:lang w:eastAsia="ko-KR"/>
        </w:rPr>
        <w:t>FFS: Details including the number of bits</w:t>
      </w:r>
    </w:p>
    <w:p w:rsidR="00F0175E" w:rsidRPr="009C7A71" w:rsidRDefault="00F0175E" w:rsidP="00F0175E">
      <w:pPr>
        <w:pStyle w:val="LGTdoc"/>
        <w:spacing w:before="100" w:beforeAutospacing="1" w:after="180" w:afterAutospacing="1"/>
        <w:ind w:left="0" w:firstLine="0"/>
        <w:rPr>
          <w:rFonts w:ascii="Calibri" w:hAnsi="Calibri"/>
          <w:szCs w:val="22"/>
          <w:lang w:eastAsia="ko-KR"/>
        </w:rPr>
      </w:pPr>
    </w:p>
    <w:p w:rsidR="00F0175E" w:rsidRPr="000141AA" w:rsidRDefault="00F0175E" w:rsidP="00F0175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맑은 고딕" w:hAnsi="Times New Roman"/>
          <w:b/>
          <w:kern w:val="32"/>
          <w:sz w:val="24"/>
          <w:lang w:eastAsia="ko-KR"/>
        </w:rPr>
        <w:t xml:space="preserve">CQI/RI measurement/reporting </w:t>
      </w:r>
    </w:p>
    <w:p w:rsidR="00F0175E" w:rsidRDefault="00F0175E" w:rsidP="00F0175E">
      <w:pPr>
        <w:pStyle w:val="LGTdoc"/>
        <w:spacing w:before="100" w:beforeAutospacing="1" w:after="180" w:afterAutospacing="1"/>
        <w:ind w:left="0" w:firstLine="0"/>
        <w:rPr>
          <w:rFonts w:eastAsia="굴림"/>
          <w:szCs w:val="22"/>
          <w:lang w:eastAsia="ko-KR"/>
        </w:rPr>
      </w:pPr>
      <w:r w:rsidRPr="00393A37">
        <w:rPr>
          <w:rFonts w:eastAsia="굴림"/>
          <w:szCs w:val="22"/>
          <w:lang w:eastAsia="ko-KR"/>
        </w:rPr>
        <w:t xml:space="preserve">According to the agreements, sidelink CSI-RS will be transmitted together with PSSCH for unicast, and the physical resources for sidelink CSI-RS will be confined within PSSCH resource in both time and frequency domain. </w:t>
      </w:r>
      <w:r>
        <w:rPr>
          <w:rFonts w:eastAsia="굴림"/>
          <w:szCs w:val="22"/>
          <w:lang w:eastAsia="ko-KR"/>
        </w:rPr>
        <w:t xml:space="preserve">Since UE may not need to perform CQI/RI measurement in every SL slots, the sidelink CSI-RS could be transmitted aperiodically based on the SCI indication to save RS overhead efficiently. In other words, RX UE can perform CQI/RI measurement by using the received sidelink CSI-RS when the SCI indicates the existence of the sidelink CSI-RS. </w:t>
      </w:r>
    </w:p>
    <w:p w:rsidR="00F0175E" w:rsidRPr="00424879" w:rsidRDefault="00F0175E" w:rsidP="00F0175E">
      <w:pPr>
        <w:pStyle w:val="LGTdoc"/>
        <w:spacing w:after="180"/>
        <w:ind w:left="0" w:firstLine="0"/>
        <w:rPr>
          <w:b/>
          <w:i/>
          <w:szCs w:val="22"/>
          <w:lang w:eastAsia="ko-KR"/>
        </w:rPr>
      </w:pPr>
      <w:r w:rsidRPr="00424879">
        <w:rPr>
          <w:b/>
          <w:i/>
          <w:szCs w:val="22"/>
          <w:lang w:eastAsia="ko-KR"/>
        </w:rPr>
        <w:t>Proposal 1</w:t>
      </w:r>
      <w:r w:rsidR="00404189">
        <w:rPr>
          <w:b/>
          <w:i/>
          <w:szCs w:val="22"/>
          <w:lang w:eastAsia="ko-KR"/>
        </w:rPr>
        <w:t>8</w:t>
      </w:r>
      <w:r w:rsidRPr="00424879">
        <w:rPr>
          <w:b/>
          <w:i/>
          <w:szCs w:val="22"/>
          <w:lang w:eastAsia="ko-KR"/>
        </w:rPr>
        <w:t>: For CQI/RI measurement, SCI indicate whether sidelink CSI-RS is included in PSSCH or not.</w:t>
      </w:r>
    </w:p>
    <w:p w:rsidR="00F0175E" w:rsidRPr="00424879" w:rsidRDefault="00F0175E" w:rsidP="00F0175E">
      <w:pPr>
        <w:pStyle w:val="LGTdoc"/>
        <w:numPr>
          <w:ilvl w:val="0"/>
          <w:numId w:val="2"/>
        </w:numPr>
        <w:spacing w:after="180"/>
        <w:rPr>
          <w:b/>
          <w:i/>
          <w:szCs w:val="22"/>
          <w:lang w:eastAsia="ko-KR"/>
        </w:rPr>
      </w:pPr>
      <w:r w:rsidRPr="00424879">
        <w:rPr>
          <w:b/>
          <w:i/>
          <w:szCs w:val="22"/>
          <w:lang w:eastAsia="ko-KR"/>
        </w:rPr>
        <w:t>FFS: Details on SCI field(s) used to the existence of sidelink CSI-RS on PSSCH.</w:t>
      </w:r>
    </w:p>
    <w:p w:rsidR="00F0175E" w:rsidRPr="00424879" w:rsidRDefault="00F0175E" w:rsidP="00F0175E">
      <w:pPr>
        <w:pStyle w:val="LGTdoc"/>
        <w:numPr>
          <w:ilvl w:val="0"/>
          <w:numId w:val="2"/>
        </w:numPr>
        <w:spacing w:after="180"/>
        <w:rPr>
          <w:b/>
          <w:i/>
          <w:szCs w:val="22"/>
          <w:lang w:eastAsia="ko-KR"/>
        </w:rPr>
      </w:pPr>
      <w:r w:rsidRPr="00424879">
        <w:rPr>
          <w:b/>
          <w:i/>
          <w:szCs w:val="22"/>
          <w:lang w:eastAsia="ko-KR"/>
        </w:rPr>
        <w:t>FFS: Whether sideilnk CSI-RS resource and/or antenna ports are indicated via SCI or (pre)configuration</w:t>
      </w:r>
    </w:p>
    <w:p w:rsidR="00F0175E" w:rsidRDefault="00F0175E" w:rsidP="00F0175E">
      <w:pPr>
        <w:pStyle w:val="LGTdoc"/>
        <w:spacing w:before="100" w:beforeAutospacing="1" w:after="180" w:afterAutospacing="1"/>
        <w:ind w:left="0" w:firstLineChars="250" w:firstLine="550"/>
        <w:rPr>
          <w:rFonts w:eastAsia="굴림"/>
          <w:szCs w:val="22"/>
          <w:lang w:eastAsia="ko-KR"/>
        </w:rPr>
      </w:pPr>
      <w:r>
        <w:rPr>
          <w:rFonts w:eastAsia="굴림"/>
          <w:szCs w:val="22"/>
          <w:lang w:eastAsia="ko-KR"/>
        </w:rPr>
        <w:t xml:space="preserve">Next, considering the resource allocation procedure for data transmission, SCI will not be used for triggering PSSCH transmission of RX UE. In this case, for CQI/RI reporting, RX UE may need to transmit PSCCH and PSSCH to TX UE who sent sidelink CSI-RS to RX UE. Since RX UE can miss SCI triggering sidelnk CSI-RS and can transmit data without CQI/RI reporting on PSSCH, it is necessary to avoid ambiguity on the contents on PSSCH between TX UE and RX UE. In this case, it can be considered that RX UE indicate whether CQI/RI reporting is included or not on PSSCH by using the SCI. In a similar manner, if Layer-1 sidelink RSRP is introduced and reported by a UE, it can be considered that SCI indicates the existence of sidelink RSRP reporting on the associated PSSCH. </w:t>
      </w:r>
      <w:r w:rsidR="0081169A">
        <w:rPr>
          <w:rFonts w:eastAsia="굴림"/>
          <w:szCs w:val="22"/>
          <w:lang w:eastAsia="ko-KR"/>
        </w:rPr>
        <w:t xml:space="preserve">Meanwhile, it is discussed that CQI/RI reporting is transmitted on MAC CE. In this case, CQI/RI will be treated as SL-SCH, therefore, the same coding scheme </w:t>
      </w:r>
      <w:r w:rsidR="0081169A">
        <w:rPr>
          <w:rFonts w:eastAsia="굴림"/>
          <w:szCs w:val="22"/>
          <w:lang w:eastAsia="ko-KR"/>
        </w:rPr>
        <w:lastRenderedPageBreak/>
        <w:t xml:space="preserve">and mapping scheme will be used. However, in general, error requirement for CQI/RI is tighter than that of SL-SCH. In addition, when CQI/RI reporting is on MAC CE, it mean that CQI/RI is available only if UE successfully decode the associated PSSCH. In other words, CQI/RI will not be used for retransmission. Considering 1-bit RI and 4-bit CQI, the total payload size of CQI/RI will be 5 bits, and it is sufficient to use RM coding rather than LDPC coding especially when CQI/RI only on PSSCH. </w:t>
      </w:r>
    </w:p>
    <w:p w:rsidR="0081169A" w:rsidRDefault="0081169A" w:rsidP="00F0175E">
      <w:pPr>
        <w:pStyle w:val="LGTdoc"/>
        <w:spacing w:after="180"/>
        <w:ind w:left="0" w:firstLine="0"/>
        <w:rPr>
          <w:b/>
          <w:i/>
          <w:szCs w:val="22"/>
          <w:lang w:eastAsia="ko-KR"/>
        </w:rPr>
      </w:pPr>
      <w:r w:rsidRPr="0081169A">
        <w:rPr>
          <w:b/>
          <w:i/>
          <w:szCs w:val="22"/>
          <w:lang w:eastAsia="ko-KR"/>
        </w:rPr>
        <w:t>Proposal</w:t>
      </w:r>
      <w:r>
        <w:rPr>
          <w:b/>
          <w:i/>
          <w:szCs w:val="22"/>
          <w:lang w:eastAsia="ko-KR"/>
        </w:rPr>
        <w:t xml:space="preserve"> </w:t>
      </w:r>
      <w:r w:rsidR="00404189">
        <w:rPr>
          <w:b/>
          <w:i/>
          <w:szCs w:val="22"/>
          <w:lang w:eastAsia="ko-KR"/>
        </w:rPr>
        <w:t>19</w:t>
      </w:r>
      <w:r w:rsidRPr="0081169A">
        <w:rPr>
          <w:b/>
          <w:i/>
          <w:szCs w:val="22"/>
          <w:lang w:eastAsia="ko-KR"/>
        </w:rPr>
        <w:t xml:space="preserve">: CQI/RI for NR sidelink is encoded by RM coding. For simultaneous transmission of CQI/RI and SL-SCH on the same PSSCH, resources used for transmissions are separated. </w:t>
      </w:r>
    </w:p>
    <w:p w:rsidR="00F0175E" w:rsidRPr="00424879" w:rsidRDefault="00F0175E" w:rsidP="00F0175E">
      <w:pPr>
        <w:pStyle w:val="LGTdoc"/>
        <w:spacing w:after="180"/>
        <w:ind w:left="0" w:firstLine="0"/>
        <w:rPr>
          <w:b/>
          <w:i/>
          <w:szCs w:val="22"/>
          <w:lang w:eastAsia="ko-KR"/>
        </w:rPr>
      </w:pPr>
      <w:r w:rsidRPr="00424879">
        <w:rPr>
          <w:b/>
          <w:i/>
          <w:szCs w:val="22"/>
          <w:lang w:eastAsia="ko-KR"/>
        </w:rPr>
        <w:t xml:space="preserve">Proposal </w:t>
      </w:r>
      <w:r w:rsidR="0081169A">
        <w:rPr>
          <w:b/>
          <w:i/>
          <w:szCs w:val="22"/>
          <w:lang w:eastAsia="ko-KR"/>
        </w:rPr>
        <w:t>2</w:t>
      </w:r>
      <w:r w:rsidR="00404189">
        <w:rPr>
          <w:b/>
          <w:i/>
          <w:szCs w:val="22"/>
          <w:lang w:eastAsia="ko-KR"/>
        </w:rPr>
        <w:t>0</w:t>
      </w:r>
      <w:r w:rsidRPr="00424879">
        <w:rPr>
          <w:b/>
          <w:i/>
          <w:szCs w:val="22"/>
          <w:lang w:eastAsia="ko-KR"/>
        </w:rPr>
        <w:t>: For CQI/RI reporting, SCI can indicate whether PSSCH contains CQI/RI report on PSSCH.</w:t>
      </w:r>
    </w:p>
    <w:p w:rsidR="00F0175E" w:rsidRPr="00424879" w:rsidRDefault="00F0175E" w:rsidP="00F0175E">
      <w:pPr>
        <w:pStyle w:val="LGTdoc"/>
        <w:numPr>
          <w:ilvl w:val="0"/>
          <w:numId w:val="2"/>
        </w:numPr>
        <w:spacing w:after="180"/>
        <w:rPr>
          <w:b/>
          <w:i/>
          <w:szCs w:val="22"/>
          <w:lang w:eastAsia="ko-KR"/>
        </w:rPr>
      </w:pPr>
      <w:r w:rsidRPr="00424879">
        <w:rPr>
          <w:b/>
          <w:i/>
          <w:szCs w:val="22"/>
          <w:lang w:eastAsia="ko-KR"/>
        </w:rPr>
        <w:t>FFS: Details on SCI field(s) used to indicate the existence of CQI/RI reporting on PSSCH.</w:t>
      </w:r>
    </w:p>
    <w:p w:rsidR="00F0175E" w:rsidRDefault="00F0175E" w:rsidP="00F0175E">
      <w:pPr>
        <w:pStyle w:val="LGTdoc"/>
        <w:numPr>
          <w:ilvl w:val="0"/>
          <w:numId w:val="2"/>
        </w:numPr>
        <w:spacing w:after="180"/>
        <w:rPr>
          <w:b/>
          <w:i/>
          <w:szCs w:val="22"/>
          <w:lang w:eastAsia="ko-KR"/>
        </w:rPr>
      </w:pPr>
      <w:r w:rsidRPr="00424879">
        <w:rPr>
          <w:b/>
          <w:i/>
          <w:szCs w:val="22"/>
          <w:lang w:eastAsia="ko-KR"/>
        </w:rPr>
        <w:t>FFS: Whether SCI indicate the existence of Layer-1 sidelink RSRP reporting (if supported) on PSSCH.</w:t>
      </w:r>
    </w:p>
    <w:p w:rsidR="006E4D00" w:rsidRDefault="006E4D00" w:rsidP="006E4D00">
      <w:pPr>
        <w:pStyle w:val="LGTdoc"/>
        <w:spacing w:after="180"/>
        <w:ind w:left="0" w:firstLine="0"/>
        <w:rPr>
          <w:szCs w:val="22"/>
          <w:lang w:eastAsia="ko-KR"/>
        </w:rPr>
      </w:pPr>
    </w:p>
    <w:p w:rsidR="0081169A" w:rsidRPr="000141AA" w:rsidRDefault="0081169A" w:rsidP="0081169A">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맑은 고딕" w:hAnsi="Times New Roman"/>
          <w:b/>
          <w:kern w:val="32"/>
          <w:sz w:val="24"/>
          <w:lang w:eastAsia="ko-KR"/>
        </w:rPr>
        <w:t>TBS determination</w:t>
      </w:r>
    </w:p>
    <w:p w:rsidR="0081169A" w:rsidRDefault="00320AB9" w:rsidP="006E4D00">
      <w:pPr>
        <w:pStyle w:val="LGTdoc"/>
        <w:spacing w:after="180"/>
        <w:ind w:left="0" w:firstLine="0"/>
        <w:rPr>
          <w:szCs w:val="22"/>
          <w:lang w:eastAsia="ko-KR"/>
        </w:rPr>
      </w:pPr>
      <w:r>
        <w:rPr>
          <w:rFonts w:hint="eastAsia"/>
          <w:szCs w:val="22"/>
          <w:lang w:eastAsia="ko-KR"/>
        </w:rPr>
        <w:t>I</w:t>
      </w:r>
      <w:r>
        <w:rPr>
          <w:szCs w:val="22"/>
          <w:lang w:eastAsia="ko-KR"/>
        </w:rPr>
        <w:t>n NR Uu link, since the symbol duration of PDSCH/PUSCH can be dynamically changed, it is supported that formula-based TB size determination. In this case, one of the design principles is e</w:t>
      </w:r>
      <w:r w:rsidRPr="00320AB9">
        <w:rPr>
          <w:szCs w:val="22"/>
          <w:lang w:eastAsia="ko-KR"/>
        </w:rPr>
        <w:t>nsuring to enable the same TBS between initial transmission and re-transmission with the same/different number of PRBs or the same/different number of symbols in some cases</w:t>
      </w:r>
      <w:r>
        <w:rPr>
          <w:szCs w:val="22"/>
          <w:lang w:eastAsia="ko-KR"/>
        </w:rPr>
        <w:t xml:space="preserve">. </w:t>
      </w:r>
      <w:r w:rsidR="00BA1FB0">
        <w:rPr>
          <w:szCs w:val="22"/>
          <w:lang w:eastAsia="ko-KR"/>
        </w:rPr>
        <w:t>In this case</w:t>
      </w:r>
      <w:r>
        <w:rPr>
          <w:szCs w:val="22"/>
          <w:lang w:eastAsia="ko-KR"/>
        </w:rPr>
        <w:t xml:space="preserve">, UE can derive TBS even though the UE successfully decode only DCI scheduling retransmission. </w:t>
      </w:r>
      <w:r w:rsidR="00BA1FB0">
        <w:rPr>
          <w:szCs w:val="22"/>
          <w:lang w:eastAsia="ko-KR"/>
        </w:rPr>
        <w:t xml:space="preserve">Regarding the formula for TBS determination, the intermediate information bit size is derived by the coding rate and modulation order given by MCS, the number of layer, the reference number of REs per RB for data mapping, and the number of PRBs. When the number of REs per RB is counted, the symbol duration of PDSCH or PUSCH, and DMRS overhead are considered. In addition, remaining overhead is treated by a single RRC configured parameter. In other words, even though PDSCH resource can be partially overlapped with other channels such as PDCCH, SSB, CSI-RS, or PT-RS, these overheads are not directly considered since these channels would not be always overlapped with PDSCH. Similarly, resources for UCI mapping on PUSCH does not considered for TBS determination for PUSCH. </w:t>
      </w:r>
    </w:p>
    <w:p w:rsidR="00BA1FB0" w:rsidRDefault="00BA1FB0" w:rsidP="00BA1FB0">
      <w:pPr>
        <w:pStyle w:val="LGTdoc"/>
        <w:spacing w:after="180"/>
        <w:ind w:left="0" w:firstLineChars="250" w:firstLine="550"/>
        <w:rPr>
          <w:szCs w:val="22"/>
          <w:lang w:eastAsia="ko-KR"/>
        </w:rPr>
      </w:pPr>
      <w:r>
        <w:rPr>
          <w:szCs w:val="22"/>
          <w:lang w:eastAsia="ko-KR"/>
        </w:rPr>
        <w:t>On the other hand, considering PSCCH/PSSCH multiplexing Option 3, PSSCH resource will be always overlapped with PSCCH</w:t>
      </w:r>
      <w:r w:rsidR="00F14610">
        <w:rPr>
          <w:szCs w:val="22"/>
          <w:lang w:eastAsia="ko-KR"/>
        </w:rPr>
        <w:t xml:space="preserve"> resources</w:t>
      </w:r>
      <w:r>
        <w:rPr>
          <w:szCs w:val="22"/>
          <w:lang w:eastAsia="ko-KR"/>
        </w:rPr>
        <w:t xml:space="preserve">. </w:t>
      </w:r>
      <w:r w:rsidR="00F14610">
        <w:rPr>
          <w:szCs w:val="22"/>
          <w:lang w:eastAsia="ko-KR"/>
        </w:rPr>
        <w:t xml:space="preserve">In addition, PSSCH resource may include AGC symbol and TX-RX switching symbol. In this case, if these overheads are not considered for TBS determination for NR sidelink, the derived TBS would be overestimated. Alternatively, it can be considered that TX UE intentionally decrease MCS value. However, in this case, higher MCS would not be used frequently. </w:t>
      </w:r>
    </w:p>
    <w:p w:rsidR="00F14610" w:rsidRPr="00F14610" w:rsidRDefault="00F14610" w:rsidP="00F14610">
      <w:pPr>
        <w:pStyle w:val="LGTdoc"/>
        <w:spacing w:after="180"/>
        <w:ind w:left="0" w:firstLine="0"/>
        <w:rPr>
          <w:b/>
          <w:i/>
          <w:szCs w:val="22"/>
          <w:lang w:eastAsia="ko-KR"/>
        </w:rPr>
      </w:pPr>
      <w:r w:rsidRPr="00F14610">
        <w:rPr>
          <w:b/>
          <w:i/>
          <w:szCs w:val="22"/>
          <w:lang w:eastAsia="ko-KR"/>
        </w:rPr>
        <w:t>Observation</w:t>
      </w:r>
      <w:r>
        <w:rPr>
          <w:b/>
          <w:i/>
          <w:szCs w:val="22"/>
          <w:lang w:eastAsia="ko-KR"/>
        </w:rPr>
        <w:t xml:space="preserve"> 1</w:t>
      </w:r>
      <w:r w:rsidR="00604B0B">
        <w:rPr>
          <w:b/>
          <w:i/>
          <w:szCs w:val="22"/>
          <w:lang w:eastAsia="ko-KR"/>
        </w:rPr>
        <w:t>3</w:t>
      </w:r>
      <w:r w:rsidRPr="00F14610">
        <w:rPr>
          <w:b/>
          <w:i/>
          <w:szCs w:val="22"/>
          <w:lang w:eastAsia="ko-KR"/>
        </w:rPr>
        <w:t xml:space="preserve">: In NR sidelink resource, AGC symbol and TX-RX switching symbol needs to be excluded for TBS determination. </w:t>
      </w:r>
    </w:p>
    <w:p w:rsidR="00F14610" w:rsidRPr="00F14610" w:rsidRDefault="00F14610" w:rsidP="00F14610">
      <w:pPr>
        <w:pStyle w:val="LGTdoc"/>
        <w:spacing w:after="180"/>
        <w:ind w:left="0" w:firstLine="0"/>
        <w:rPr>
          <w:b/>
          <w:i/>
          <w:szCs w:val="22"/>
          <w:lang w:eastAsia="ko-KR"/>
        </w:rPr>
      </w:pPr>
      <w:r w:rsidRPr="00F14610">
        <w:rPr>
          <w:b/>
          <w:i/>
          <w:szCs w:val="22"/>
          <w:lang w:eastAsia="ko-KR"/>
        </w:rPr>
        <w:t>Proposal</w:t>
      </w:r>
      <w:r>
        <w:rPr>
          <w:b/>
          <w:i/>
          <w:szCs w:val="22"/>
          <w:lang w:eastAsia="ko-KR"/>
        </w:rPr>
        <w:t xml:space="preserve"> 2</w:t>
      </w:r>
      <w:r w:rsidR="00404189">
        <w:rPr>
          <w:b/>
          <w:i/>
          <w:szCs w:val="22"/>
          <w:lang w:eastAsia="ko-KR"/>
        </w:rPr>
        <w:t>1</w:t>
      </w:r>
      <w:r w:rsidRPr="00F14610">
        <w:rPr>
          <w:b/>
          <w:i/>
          <w:szCs w:val="22"/>
          <w:lang w:eastAsia="ko-KR"/>
        </w:rPr>
        <w:t>: It is necessary to investigate decide whether or how to modify the reference number of RE for TBS determination for NR sidelink at least considering following overhead.</w:t>
      </w:r>
    </w:p>
    <w:p w:rsidR="00F14610" w:rsidRPr="00F14610" w:rsidRDefault="00F14610" w:rsidP="00F14610">
      <w:pPr>
        <w:pStyle w:val="LGTdoc"/>
        <w:numPr>
          <w:ilvl w:val="0"/>
          <w:numId w:val="2"/>
        </w:numPr>
        <w:spacing w:after="180"/>
        <w:rPr>
          <w:b/>
          <w:i/>
          <w:szCs w:val="22"/>
          <w:lang w:eastAsia="ko-KR"/>
        </w:rPr>
      </w:pPr>
      <w:r w:rsidRPr="00F14610">
        <w:rPr>
          <w:b/>
          <w:i/>
          <w:szCs w:val="22"/>
          <w:lang w:eastAsia="ko-KR"/>
        </w:rPr>
        <w:t>The corresponding PSCCH resource overhead</w:t>
      </w:r>
    </w:p>
    <w:p w:rsidR="00F14610" w:rsidRPr="00F14610" w:rsidRDefault="00F14610" w:rsidP="00F14610">
      <w:pPr>
        <w:pStyle w:val="LGTdoc"/>
        <w:numPr>
          <w:ilvl w:val="0"/>
          <w:numId w:val="2"/>
        </w:numPr>
        <w:spacing w:after="180"/>
        <w:rPr>
          <w:b/>
          <w:i/>
          <w:szCs w:val="22"/>
          <w:lang w:eastAsia="ko-KR"/>
        </w:rPr>
      </w:pPr>
      <w:r w:rsidRPr="00F14610">
        <w:rPr>
          <w:b/>
          <w:i/>
          <w:szCs w:val="22"/>
          <w:lang w:eastAsia="ko-KR"/>
        </w:rPr>
        <w:t>PSSCH DMRS overhead</w:t>
      </w:r>
    </w:p>
    <w:p w:rsidR="00F14610" w:rsidRPr="00F14610" w:rsidRDefault="00F14610" w:rsidP="00F14610">
      <w:pPr>
        <w:pStyle w:val="LGTdoc"/>
        <w:numPr>
          <w:ilvl w:val="0"/>
          <w:numId w:val="2"/>
        </w:numPr>
        <w:spacing w:after="180"/>
        <w:rPr>
          <w:b/>
          <w:i/>
          <w:szCs w:val="22"/>
          <w:lang w:eastAsia="ko-KR"/>
        </w:rPr>
      </w:pPr>
      <w:r w:rsidRPr="00F14610">
        <w:rPr>
          <w:b/>
          <w:i/>
          <w:szCs w:val="22"/>
          <w:lang w:eastAsia="ko-KR"/>
        </w:rPr>
        <w:t>TX-RX switching/AGC symbol</w:t>
      </w:r>
    </w:p>
    <w:p w:rsidR="00F0175E" w:rsidRPr="009C7A71" w:rsidRDefault="00F0175E" w:rsidP="00F0175E">
      <w:pPr>
        <w:pStyle w:val="LGTdoc"/>
        <w:spacing w:before="100" w:beforeAutospacing="1" w:after="180" w:afterAutospacing="1"/>
        <w:ind w:left="1200" w:firstLine="0"/>
        <w:rPr>
          <w:b/>
          <w:i/>
          <w:szCs w:val="22"/>
          <w:lang w:eastAsia="ko-KR"/>
        </w:rPr>
      </w:pPr>
    </w:p>
    <w:p w:rsidR="00F0175E" w:rsidRPr="00461B19" w:rsidRDefault="00F0175E" w:rsidP="00F0175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lastRenderedPageBreak/>
        <w:t>Conclusions</w:t>
      </w:r>
    </w:p>
    <w:p w:rsidR="00F0175E" w:rsidRDefault="00F0175E" w:rsidP="00F0175E">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several aspects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604B0B" w:rsidRPr="000141AA" w:rsidRDefault="00604B0B" w:rsidP="00604B0B">
      <w:pPr>
        <w:pStyle w:val="LGTdoc"/>
        <w:spacing w:after="180"/>
        <w:ind w:left="0" w:firstLine="0"/>
        <w:rPr>
          <w:b/>
          <w:i/>
          <w:szCs w:val="22"/>
          <w:lang w:eastAsia="ko-KR"/>
        </w:rPr>
      </w:pPr>
      <w:r w:rsidRPr="000141AA">
        <w:rPr>
          <w:b/>
          <w:i/>
          <w:szCs w:val="22"/>
          <w:lang w:eastAsia="ko-KR"/>
        </w:rPr>
        <w:t xml:space="preserve">Observation </w:t>
      </w:r>
      <w:r>
        <w:rPr>
          <w:b/>
          <w:i/>
          <w:szCs w:val="22"/>
          <w:lang w:eastAsia="ko-KR"/>
        </w:rPr>
        <w:t>1</w:t>
      </w:r>
      <w:r w:rsidRPr="000141AA">
        <w:rPr>
          <w:b/>
          <w:i/>
          <w:szCs w:val="22"/>
          <w:lang w:eastAsia="ko-KR"/>
        </w:rPr>
        <w:t xml:space="preserve">: </w:t>
      </w:r>
      <w:r w:rsidRPr="00E35115">
        <w:rPr>
          <w:b/>
          <w:i/>
          <w:szCs w:val="22"/>
          <w:lang w:eastAsia="ko-KR"/>
        </w:rPr>
        <w:t>When OLPC based on DL PL between TX UE and gNB is enabled, SL TX power values among TX UEs with different distance from gNB can be different. This may lead to SL performance degradation due to in-band emission problem.</w:t>
      </w:r>
    </w:p>
    <w:p w:rsidR="00604B0B" w:rsidRPr="003E6BEE" w:rsidRDefault="00604B0B" w:rsidP="00604B0B">
      <w:pPr>
        <w:pStyle w:val="LGTdoc"/>
        <w:spacing w:before="100" w:beforeAutospacing="1" w:after="180" w:afterAutospacing="1"/>
        <w:ind w:left="0" w:firstLine="0"/>
        <w:rPr>
          <w:b/>
          <w:i/>
          <w:szCs w:val="22"/>
          <w:lang w:eastAsia="ko-KR"/>
        </w:rPr>
      </w:pPr>
      <w:r w:rsidRPr="003E6BEE">
        <w:rPr>
          <w:b/>
          <w:i/>
          <w:szCs w:val="22"/>
          <w:lang w:eastAsia="ko-KR"/>
        </w:rPr>
        <w:t>Observation</w:t>
      </w:r>
      <w:r>
        <w:rPr>
          <w:b/>
          <w:i/>
          <w:szCs w:val="22"/>
          <w:lang w:eastAsia="ko-KR"/>
        </w:rPr>
        <w:t xml:space="preserve"> 2</w:t>
      </w:r>
      <w:r w:rsidRPr="003E6BEE">
        <w:rPr>
          <w:b/>
          <w:i/>
          <w:szCs w:val="22"/>
          <w:lang w:eastAsia="ko-KR"/>
        </w:rPr>
        <w:t xml:space="preserve">: PSFCH resource can be identified by a combination of code-domain parameter (e.g. cyclic shift value and/or OCC index) and frequency domain parameter (e.g. </w:t>
      </w:r>
      <w:r>
        <w:rPr>
          <w:b/>
          <w:i/>
          <w:szCs w:val="22"/>
          <w:lang w:eastAsia="ko-KR"/>
        </w:rPr>
        <w:t xml:space="preserve">starting </w:t>
      </w:r>
      <w:r w:rsidRPr="003E6BEE">
        <w:rPr>
          <w:b/>
          <w:i/>
          <w:szCs w:val="22"/>
          <w:lang w:eastAsia="ko-KR"/>
        </w:rPr>
        <w:t>RB index).</w:t>
      </w:r>
    </w:p>
    <w:p w:rsidR="00604B0B" w:rsidRPr="003E6BEE" w:rsidRDefault="00604B0B" w:rsidP="00604B0B">
      <w:pPr>
        <w:pStyle w:val="LGTdoc"/>
        <w:spacing w:before="100" w:beforeAutospacing="1" w:after="180" w:afterAutospacing="1"/>
        <w:ind w:left="0" w:firstLine="0"/>
        <w:rPr>
          <w:b/>
          <w:i/>
          <w:szCs w:val="22"/>
          <w:lang w:eastAsia="ko-KR"/>
        </w:rPr>
      </w:pPr>
      <w:r w:rsidRPr="003E6BEE">
        <w:rPr>
          <w:b/>
          <w:i/>
          <w:szCs w:val="22"/>
          <w:lang w:eastAsia="ko-KR"/>
        </w:rPr>
        <w:t xml:space="preserve">Observation </w:t>
      </w:r>
      <w:r>
        <w:rPr>
          <w:b/>
          <w:i/>
          <w:szCs w:val="22"/>
          <w:lang w:eastAsia="ko-KR"/>
        </w:rPr>
        <w:t>3</w:t>
      </w:r>
      <w:r w:rsidRPr="003E6BEE">
        <w:rPr>
          <w:b/>
          <w:i/>
          <w:szCs w:val="22"/>
          <w:lang w:eastAsia="ko-KR"/>
        </w:rPr>
        <w:t xml:space="preserve">: When multiple PSFCH resources used by different UEs with different TX power for HARQ feedback are CDMed, near-far problem can occur. </w:t>
      </w:r>
    </w:p>
    <w:p w:rsidR="00604B0B" w:rsidRDefault="00604B0B" w:rsidP="00604B0B">
      <w:pPr>
        <w:pStyle w:val="LGTdoc"/>
        <w:spacing w:before="100" w:beforeAutospacing="1" w:after="180" w:afterAutospacing="1"/>
        <w:ind w:left="0" w:firstLine="0"/>
        <w:rPr>
          <w:b/>
          <w:i/>
          <w:szCs w:val="22"/>
          <w:lang w:eastAsia="ko-KR"/>
        </w:rPr>
      </w:pPr>
      <w:r w:rsidRPr="003E6BEE">
        <w:rPr>
          <w:b/>
          <w:i/>
          <w:szCs w:val="22"/>
          <w:lang w:eastAsia="ko-KR"/>
        </w:rPr>
        <w:t xml:space="preserve">Observation </w:t>
      </w:r>
      <w:r>
        <w:rPr>
          <w:b/>
          <w:i/>
          <w:szCs w:val="22"/>
          <w:lang w:eastAsia="ko-KR"/>
        </w:rPr>
        <w:t>4</w:t>
      </w:r>
      <w:r w:rsidRPr="003E6BEE">
        <w:rPr>
          <w:b/>
          <w:i/>
          <w:szCs w:val="22"/>
          <w:lang w:eastAsia="ko-KR"/>
        </w:rPr>
        <w:t>: When multiple PSFCH resources used by different UEs with different TX power for HARQ feedback are adjacent in frequency domain, inter-band emission problem can occur.</w:t>
      </w:r>
    </w:p>
    <w:p w:rsidR="00604B0B" w:rsidRPr="003E6BEE" w:rsidRDefault="00604B0B" w:rsidP="00604B0B">
      <w:pPr>
        <w:pStyle w:val="LGTdoc"/>
        <w:spacing w:before="100" w:beforeAutospacing="1" w:after="180" w:afterAutospacing="1"/>
        <w:ind w:left="0" w:firstLine="0"/>
        <w:rPr>
          <w:b/>
          <w:i/>
          <w:szCs w:val="22"/>
          <w:lang w:eastAsia="ko-KR"/>
        </w:rPr>
      </w:pPr>
      <w:r w:rsidRPr="003E6BEE">
        <w:rPr>
          <w:b/>
          <w:i/>
          <w:szCs w:val="22"/>
          <w:lang w:eastAsia="ko-KR"/>
        </w:rPr>
        <w:t>Observation</w:t>
      </w:r>
      <w:r>
        <w:rPr>
          <w:b/>
          <w:i/>
          <w:szCs w:val="22"/>
          <w:lang w:eastAsia="ko-KR"/>
        </w:rPr>
        <w:t xml:space="preserve"> 5</w:t>
      </w:r>
      <w:r w:rsidRPr="003E6BEE">
        <w:rPr>
          <w:b/>
          <w:i/>
          <w:szCs w:val="22"/>
          <w:lang w:eastAsia="ko-KR"/>
        </w:rPr>
        <w:t xml:space="preserve">: It would be beneficial </w:t>
      </w:r>
      <w:r>
        <w:rPr>
          <w:b/>
          <w:i/>
          <w:szCs w:val="22"/>
          <w:lang w:eastAsia="ko-KR"/>
        </w:rPr>
        <w:t xml:space="preserve">for capacity increment </w:t>
      </w:r>
      <w:r w:rsidRPr="003E6BEE">
        <w:rPr>
          <w:b/>
          <w:i/>
          <w:szCs w:val="22"/>
          <w:lang w:eastAsia="ko-KR"/>
        </w:rPr>
        <w:t>to separate PSFCH resources between different PSSCH transmissions whose resources are partially or fully overlapped.</w:t>
      </w:r>
    </w:p>
    <w:p w:rsidR="00604B0B" w:rsidRPr="002B054A" w:rsidRDefault="00604B0B" w:rsidP="00604B0B">
      <w:pPr>
        <w:pStyle w:val="LGTdoc"/>
        <w:spacing w:before="100" w:beforeAutospacing="1" w:after="180" w:afterAutospacing="1"/>
        <w:ind w:left="0" w:firstLine="0"/>
        <w:rPr>
          <w:b/>
          <w:i/>
          <w:szCs w:val="22"/>
          <w:lang w:eastAsia="ko-KR"/>
        </w:rPr>
      </w:pPr>
      <w:r w:rsidRPr="002B054A">
        <w:rPr>
          <w:b/>
          <w:i/>
          <w:szCs w:val="22"/>
          <w:lang w:eastAsia="ko-KR"/>
        </w:rPr>
        <w:t>Observation</w:t>
      </w:r>
      <w:r>
        <w:rPr>
          <w:b/>
          <w:i/>
          <w:szCs w:val="22"/>
          <w:lang w:eastAsia="ko-KR"/>
        </w:rPr>
        <w:t xml:space="preserve"> 6</w:t>
      </w:r>
      <w:r w:rsidRPr="002B054A">
        <w:rPr>
          <w:b/>
          <w:i/>
          <w:szCs w:val="22"/>
          <w:lang w:eastAsia="ko-KR"/>
        </w:rPr>
        <w:t>: It would be beneficial to separate PSFCH resource set between Unicast HARQ feedback and groupcast HARQ feedback Option 1 to avoid potential IBE problem.</w:t>
      </w:r>
    </w:p>
    <w:p w:rsidR="00604B0B" w:rsidRDefault="00604B0B" w:rsidP="00604B0B">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7</w:t>
      </w:r>
      <w:r w:rsidRPr="00411BB7">
        <w:rPr>
          <w:rFonts w:eastAsia="Times New Roman"/>
          <w:b/>
          <w:bCs/>
          <w:i/>
          <w:iCs/>
          <w:szCs w:val="18"/>
          <w:lang w:eastAsia="ko-KR"/>
        </w:rPr>
        <w:t>: For a given PSFCH slot, feasibility on simultaneous transmission of multiple PSFCH needs to be carefully investigated.</w:t>
      </w:r>
    </w:p>
    <w:p w:rsidR="00604B0B" w:rsidRDefault="00604B0B" w:rsidP="00604B0B">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8</w:t>
      </w:r>
      <w:r w:rsidRPr="00411BB7">
        <w:rPr>
          <w:rFonts w:eastAsia="Times New Roman"/>
          <w:b/>
          <w:bCs/>
          <w:i/>
          <w:iCs/>
          <w:szCs w:val="18"/>
          <w:lang w:eastAsia="ko-KR"/>
        </w:rPr>
        <w:t>: For a given PSFCH slot, it would not be feasible that a UE perform PSFCH transmission and reception simultaneously due to the half-duplex operation.</w:t>
      </w:r>
    </w:p>
    <w:p w:rsidR="00604B0B" w:rsidRPr="00D8297E" w:rsidRDefault="00604B0B" w:rsidP="00604B0B">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9</w:t>
      </w:r>
      <w:r w:rsidRPr="00D8297E">
        <w:rPr>
          <w:rFonts w:eastAsia="Times New Roman"/>
          <w:b/>
          <w:bCs/>
          <w:i/>
          <w:iCs/>
          <w:szCs w:val="22"/>
          <w:lang w:eastAsia="ko-KR"/>
        </w:rPr>
        <w:t>: To support CBG-based HARQ feedback for NR side link, it is necessary to investigate following aspects:</w:t>
      </w:r>
    </w:p>
    <w:p w:rsidR="00604B0B" w:rsidRPr="00D8297E" w:rsidRDefault="00604B0B" w:rsidP="00604B0B">
      <w:pPr>
        <w:pStyle w:val="LGTdoc"/>
        <w:numPr>
          <w:ilvl w:val="0"/>
          <w:numId w:val="4"/>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604B0B" w:rsidRPr="00D8297E" w:rsidRDefault="00604B0B" w:rsidP="00604B0B">
      <w:pPr>
        <w:pStyle w:val="LGTdoc"/>
        <w:numPr>
          <w:ilvl w:val="0"/>
          <w:numId w:val="4"/>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604B0B" w:rsidRDefault="00604B0B" w:rsidP="00604B0B">
      <w:pPr>
        <w:pStyle w:val="LGTdoc"/>
        <w:spacing w:after="180"/>
        <w:ind w:left="0" w:firstLine="0"/>
        <w:rPr>
          <w:b/>
          <w:bCs/>
          <w:i/>
          <w:iCs/>
          <w:szCs w:val="18"/>
          <w:lang w:eastAsia="ko-KR"/>
        </w:rPr>
      </w:pPr>
      <w:r w:rsidRPr="00A52243">
        <w:rPr>
          <w:b/>
          <w:bCs/>
          <w:i/>
          <w:iCs/>
          <w:szCs w:val="18"/>
          <w:lang w:eastAsia="ko-KR"/>
        </w:rPr>
        <w:t>Observation</w:t>
      </w:r>
      <w:r>
        <w:rPr>
          <w:b/>
          <w:bCs/>
          <w:i/>
          <w:iCs/>
          <w:szCs w:val="18"/>
          <w:lang w:eastAsia="ko-KR"/>
        </w:rPr>
        <w:t xml:space="preserve"> 10</w:t>
      </w:r>
      <w:r w:rsidRPr="00A52243">
        <w:rPr>
          <w:b/>
          <w:bCs/>
          <w:i/>
          <w:iCs/>
          <w:szCs w:val="18"/>
          <w:lang w:eastAsia="ko-KR"/>
        </w:rPr>
        <w:t xml:space="preserve">: For groupcast HARQ feedback, </w:t>
      </w:r>
      <w:r>
        <w:rPr>
          <w:b/>
          <w:bCs/>
          <w:i/>
          <w:iCs/>
          <w:szCs w:val="18"/>
          <w:lang w:eastAsia="ko-KR"/>
        </w:rPr>
        <w:t xml:space="preserve">if </w:t>
      </w:r>
      <w:r w:rsidRPr="00A52243">
        <w:rPr>
          <w:b/>
          <w:bCs/>
          <w:i/>
          <w:iCs/>
          <w:szCs w:val="18"/>
          <w:lang w:eastAsia="ko-KR"/>
        </w:rPr>
        <w:t xml:space="preserve">separate PSFCH </w:t>
      </w:r>
      <w:r>
        <w:rPr>
          <w:b/>
          <w:bCs/>
          <w:i/>
          <w:iCs/>
          <w:szCs w:val="18"/>
          <w:lang w:eastAsia="ko-KR"/>
        </w:rPr>
        <w:t xml:space="preserve">resources are configured </w:t>
      </w:r>
      <w:r w:rsidRPr="00A52243">
        <w:rPr>
          <w:b/>
          <w:bCs/>
          <w:i/>
          <w:iCs/>
          <w:szCs w:val="18"/>
          <w:lang w:eastAsia="ko-KR"/>
        </w:rPr>
        <w:t>based on SL-RSRP/SINR</w:t>
      </w:r>
      <w:r>
        <w:rPr>
          <w:b/>
          <w:bCs/>
          <w:i/>
          <w:iCs/>
          <w:szCs w:val="18"/>
          <w:lang w:eastAsia="ko-KR"/>
        </w:rPr>
        <w:t xml:space="preserve"> of RX UEs</w:t>
      </w:r>
      <w:r w:rsidRPr="00A52243">
        <w:rPr>
          <w:b/>
          <w:bCs/>
          <w:i/>
          <w:iCs/>
          <w:szCs w:val="18"/>
          <w:lang w:eastAsia="ko-KR"/>
        </w:rPr>
        <w:t>, it would be beneficial in terms of mitigating near-far problem, efficient retransmission of the groupcast.</w:t>
      </w:r>
    </w:p>
    <w:p w:rsidR="00604B0B" w:rsidRPr="00A52243" w:rsidRDefault="00604B0B" w:rsidP="00604B0B">
      <w:pPr>
        <w:pStyle w:val="LGTdoc"/>
        <w:spacing w:after="180"/>
        <w:ind w:left="0" w:firstLine="0"/>
        <w:rPr>
          <w:rFonts w:eastAsia="Times New Roman"/>
          <w:b/>
          <w:bCs/>
          <w:i/>
          <w:iCs/>
          <w:szCs w:val="18"/>
          <w:lang w:eastAsia="ko-KR"/>
        </w:rPr>
      </w:pPr>
      <w:r w:rsidRPr="00A52243">
        <w:rPr>
          <w:b/>
          <w:bCs/>
          <w:i/>
          <w:iCs/>
          <w:szCs w:val="18"/>
          <w:lang w:eastAsia="ko-KR"/>
        </w:rPr>
        <w:t>Observation</w:t>
      </w:r>
      <w:r>
        <w:rPr>
          <w:b/>
          <w:bCs/>
          <w:i/>
          <w:iCs/>
          <w:szCs w:val="18"/>
          <w:lang w:eastAsia="ko-KR"/>
        </w:rPr>
        <w:t xml:space="preserve"> 11</w:t>
      </w:r>
      <w:r w:rsidRPr="00A52243">
        <w:rPr>
          <w:b/>
          <w:bCs/>
          <w:i/>
          <w:iCs/>
          <w:szCs w:val="18"/>
          <w:lang w:eastAsia="ko-KR"/>
        </w:rPr>
        <w:t xml:space="preserve">: For Option 2 for groupcasst HARQ feedback, the benefit of sharing a PSFCH for ACK transmission is unclear. </w:t>
      </w:r>
    </w:p>
    <w:p w:rsidR="00604B0B" w:rsidRDefault="00604B0B" w:rsidP="00604B0B">
      <w:pPr>
        <w:pStyle w:val="LGTdoc"/>
        <w:spacing w:after="180"/>
        <w:ind w:left="0" w:firstLine="0"/>
        <w:rPr>
          <w:b/>
          <w:i/>
          <w:szCs w:val="22"/>
          <w:lang w:eastAsia="ko-KR"/>
        </w:rPr>
      </w:pPr>
      <w:r>
        <w:rPr>
          <w:rFonts w:hint="eastAsia"/>
          <w:b/>
          <w:i/>
          <w:szCs w:val="22"/>
          <w:lang w:eastAsia="ko-KR"/>
        </w:rPr>
        <w:t xml:space="preserve">Observation </w:t>
      </w:r>
      <w:r>
        <w:rPr>
          <w:b/>
          <w:i/>
          <w:szCs w:val="22"/>
          <w:lang w:eastAsia="ko-KR"/>
        </w:rPr>
        <w:t>12</w:t>
      </w:r>
      <w:r>
        <w:rPr>
          <w:rFonts w:hint="eastAsia"/>
          <w:b/>
          <w:i/>
          <w:szCs w:val="22"/>
          <w:lang w:eastAsia="ko-KR"/>
        </w:rPr>
        <w:t xml:space="preserve">: </w:t>
      </w:r>
      <w:r w:rsidRPr="000141AA">
        <w:rPr>
          <w:b/>
          <w:i/>
          <w:szCs w:val="22"/>
          <w:lang w:eastAsia="ko-KR"/>
        </w:rPr>
        <w:t>TX-RX distance based SL HARQ feedback would be supported using the same physical layer procedure if the necessary information is provided in Layer-1 ID(s) included in SCI.</w:t>
      </w:r>
    </w:p>
    <w:p w:rsidR="00604B0B" w:rsidRPr="00F14610" w:rsidRDefault="00604B0B" w:rsidP="00604B0B">
      <w:pPr>
        <w:pStyle w:val="LGTdoc"/>
        <w:spacing w:after="180"/>
        <w:ind w:left="0" w:firstLine="0"/>
        <w:rPr>
          <w:b/>
          <w:i/>
          <w:szCs w:val="22"/>
          <w:lang w:eastAsia="ko-KR"/>
        </w:rPr>
      </w:pPr>
      <w:r w:rsidRPr="00F14610">
        <w:rPr>
          <w:b/>
          <w:i/>
          <w:szCs w:val="22"/>
          <w:lang w:eastAsia="ko-KR"/>
        </w:rPr>
        <w:t>Observation</w:t>
      </w:r>
      <w:r>
        <w:rPr>
          <w:b/>
          <w:i/>
          <w:szCs w:val="22"/>
          <w:lang w:eastAsia="ko-KR"/>
        </w:rPr>
        <w:t xml:space="preserve"> 13</w:t>
      </w:r>
      <w:r w:rsidRPr="00F14610">
        <w:rPr>
          <w:b/>
          <w:i/>
          <w:szCs w:val="22"/>
          <w:lang w:eastAsia="ko-KR"/>
        </w:rPr>
        <w:t xml:space="preserve">: In NR sidelink resource, AGC symbol and TX-RX switching symbol needs to be excluded for TBS determination. </w:t>
      </w:r>
    </w:p>
    <w:p w:rsidR="00F0175E" w:rsidRDefault="00F0175E" w:rsidP="00F0175E">
      <w:pPr>
        <w:pStyle w:val="LGTdoc"/>
        <w:spacing w:before="100" w:beforeAutospacing="1" w:after="180" w:afterAutospacing="1"/>
        <w:ind w:left="0" w:firstLine="0"/>
        <w:rPr>
          <w:b/>
          <w:i/>
          <w:szCs w:val="22"/>
          <w:lang w:eastAsia="ko-KR"/>
        </w:rPr>
      </w:pPr>
    </w:p>
    <w:p w:rsidR="00604B0B" w:rsidRPr="00424879" w:rsidRDefault="00604B0B" w:rsidP="00604B0B">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604B0B" w:rsidRPr="006A2AFF" w:rsidRDefault="00604B0B" w:rsidP="00604B0B">
      <w:pPr>
        <w:pStyle w:val="LGTdoc"/>
        <w:numPr>
          <w:ilvl w:val="0"/>
          <w:numId w:val="2"/>
        </w:numPr>
        <w:spacing w:after="180"/>
        <w:rPr>
          <w:b/>
          <w:i/>
          <w:szCs w:val="22"/>
          <w:lang w:eastAsia="ko-KR"/>
        </w:rPr>
      </w:pPr>
      <w:r w:rsidRPr="003E6BEE">
        <w:rPr>
          <w:b/>
          <w:i/>
          <w:lang w:eastAsia="ko-KR"/>
        </w:rPr>
        <w:lastRenderedPageBreak/>
        <w:t>When the SL open-loop power control is configured to use both DL pathloss and SL pathloss,</w:t>
      </w:r>
      <w:r w:rsidRPr="006A2AFF">
        <w:rPr>
          <w:b/>
          <w:i/>
          <w:szCs w:val="22"/>
          <w:lang w:eastAsia="ko-KR"/>
        </w:rPr>
        <w:t xml:space="preserve"> </w:t>
      </w:r>
    </w:p>
    <w:p w:rsidR="00604B0B" w:rsidRPr="00424879" w:rsidRDefault="00604B0B" w:rsidP="00604B0B">
      <w:pPr>
        <w:pStyle w:val="LGTdoc"/>
        <w:numPr>
          <w:ilvl w:val="1"/>
          <w:numId w:val="2"/>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604B0B" w:rsidRPr="00424879" w:rsidRDefault="00604B0B" w:rsidP="00604B0B">
      <w:pPr>
        <w:pStyle w:val="LGTdoc"/>
        <w:spacing w:after="180"/>
        <w:ind w:left="0" w:firstLine="0"/>
        <w:rPr>
          <w:b/>
          <w:i/>
          <w:szCs w:val="22"/>
          <w:lang w:eastAsia="ko-KR"/>
        </w:rPr>
      </w:pPr>
      <w:r w:rsidRPr="00424879">
        <w:rPr>
          <w:b/>
          <w:i/>
          <w:szCs w:val="22"/>
          <w:lang w:eastAsia="ko-KR"/>
        </w:rPr>
        <w:t>Proposal 2: For SL-RSRP measurement/reporting for open-loop power control for PSCCH/PSSCH, down select one of followings:</w:t>
      </w:r>
    </w:p>
    <w:p w:rsidR="00604B0B" w:rsidRPr="00424879" w:rsidRDefault="00604B0B" w:rsidP="00604B0B">
      <w:pPr>
        <w:pStyle w:val="LGTdoc"/>
        <w:numPr>
          <w:ilvl w:val="0"/>
          <w:numId w:val="2"/>
        </w:numPr>
        <w:spacing w:after="180"/>
        <w:rPr>
          <w:b/>
          <w:i/>
          <w:szCs w:val="22"/>
          <w:lang w:eastAsia="ko-KR"/>
        </w:rPr>
      </w:pPr>
      <w:r w:rsidRPr="00424879">
        <w:rPr>
          <w:b/>
          <w:i/>
          <w:szCs w:val="22"/>
          <w:lang w:eastAsia="ko-KR"/>
        </w:rPr>
        <w:t xml:space="preserve">Option 1: Support Layer-1 SL-RSRP reporting, and Layer-3 filtering is performed by UE transmitting RS for RSRP measurement </w:t>
      </w:r>
    </w:p>
    <w:p w:rsidR="00604B0B" w:rsidRPr="00424879" w:rsidRDefault="00604B0B" w:rsidP="00604B0B">
      <w:pPr>
        <w:pStyle w:val="LGTdoc"/>
        <w:numPr>
          <w:ilvl w:val="0"/>
          <w:numId w:val="2"/>
        </w:numPr>
        <w:spacing w:after="180"/>
        <w:rPr>
          <w:b/>
          <w:i/>
          <w:szCs w:val="22"/>
          <w:lang w:eastAsia="ko-KR"/>
        </w:rPr>
      </w:pPr>
      <w:r w:rsidRPr="00424879">
        <w:rPr>
          <w:rFonts w:hint="eastAsia"/>
          <w:b/>
          <w:i/>
          <w:szCs w:val="22"/>
          <w:lang w:eastAsia="ko-KR"/>
        </w:rPr>
        <w:t xml:space="preserve">Option 2: </w:t>
      </w:r>
      <w:r w:rsidRPr="00424879">
        <w:rPr>
          <w:b/>
          <w:i/>
          <w:szCs w:val="22"/>
          <w:lang w:eastAsia="ko-KR"/>
        </w:rPr>
        <w:t>UE transmitting RS for RSRP measurement indicates relevant information about the transmit power of the RS, and UE receiving RS for RSRP measurement reports Layer-3 filtered RSRP</w:t>
      </w:r>
    </w:p>
    <w:p w:rsidR="00604B0B" w:rsidRPr="00424879" w:rsidRDefault="00604B0B" w:rsidP="00604B0B">
      <w:pPr>
        <w:pStyle w:val="LGTdoc"/>
        <w:spacing w:after="180"/>
        <w:ind w:left="0" w:firstLine="0"/>
        <w:rPr>
          <w:b/>
          <w:i/>
          <w:szCs w:val="22"/>
          <w:lang w:eastAsia="ko-KR"/>
        </w:rPr>
      </w:pPr>
      <w:r w:rsidRPr="00424879">
        <w:rPr>
          <w:b/>
          <w:i/>
          <w:szCs w:val="22"/>
          <w:lang w:eastAsia="ko-KR"/>
        </w:rPr>
        <w:t>Proposal 3: When OLPC based on DL PL between TX UE and gNB is enabled, it needs to support TX resource pool separation based on DL RSRP to handle SL TX power difference depending on the position of in-coverage TX UE.</w:t>
      </w:r>
    </w:p>
    <w:p w:rsidR="00604B0B" w:rsidRDefault="00604B0B" w:rsidP="00604B0B">
      <w:pPr>
        <w:pStyle w:val="LGTdoc"/>
        <w:spacing w:after="180"/>
        <w:ind w:left="0" w:firstLine="0"/>
        <w:rPr>
          <w:b/>
          <w:i/>
          <w:szCs w:val="22"/>
          <w:lang w:eastAsia="ko-KR"/>
        </w:rPr>
      </w:pPr>
      <w:r w:rsidRPr="003E6BEE">
        <w:rPr>
          <w:b/>
          <w:i/>
          <w:szCs w:val="22"/>
          <w:lang w:eastAsia="ko-KR"/>
        </w:rPr>
        <w:t xml:space="preserve">Proposal 4: </w:t>
      </w:r>
      <w:r>
        <w:rPr>
          <w:b/>
          <w:i/>
          <w:szCs w:val="22"/>
          <w:lang w:eastAsia="ko-KR"/>
        </w:rPr>
        <w:t>T</w:t>
      </w:r>
      <w:r w:rsidRPr="00AB65A5">
        <w:rPr>
          <w:b/>
          <w:i/>
          <w:szCs w:val="22"/>
          <w:lang w:eastAsia="ko-KR"/>
        </w:rPr>
        <w:t>otal sidelink transmit power is the same in the symbols used for PSCCH/PSSCH transmissions in a slot</w:t>
      </w:r>
      <w:r>
        <w:rPr>
          <w:b/>
          <w:i/>
          <w:szCs w:val="22"/>
          <w:lang w:eastAsia="ko-KR"/>
        </w:rPr>
        <w:t xml:space="preserve"> even in case of</w:t>
      </w:r>
      <w:r w:rsidRPr="00CB2964">
        <w:rPr>
          <w:b/>
          <w:i/>
          <w:szCs w:val="22"/>
          <w:lang w:eastAsia="ko-KR"/>
        </w:rPr>
        <w:t xml:space="preserve"> simultaneous transmission of sidelink and uplink</w:t>
      </w:r>
      <w:r>
        <w:rPr>
          <w:b/>
          <w:i/>
          <w:szCs w:val="22"/>
          <w:lang w:eastAsia="ko-KR"/>
        </w:rPr>
        <w:t>.</w:t>
      </w:r>
    </w:p>
    <w:p w:rsidR="00604B0B" w:rsidRDefault="00604B0B" w:rsidP="00604B0B">
      <w:pPr>
        <w:pStyle w:val="LGTdoc"/>
        <w:spacing w:after="180"/>
        <w:ind w:left="0" w:firstLine="0"/>
        <w:rPr>
          <w:b/>
          <w:i/>
          <w:szCs w:val="22"/>
          <w:lang w:eastAsia="ko-KR"/>
        </w:rPr>
      </w:pPr>
      <w:r w:rsidRPr="00CB2964">
        <w:rPr>
          <w:b/>
          <w:i/>
          <w:szCs w:val="22"/>
          <w:lang w:eastAsia="ko-KR"/>
        </w:rPr>
        <w:t xml:space="preserve">Proposal </w:t>
      </w:r>
      <w:r>
        <w:rPr>
          <w:b/>
          <w:i/>
          <w:szCs w:val="22"/>
          <w:lang w:eastAsia="ko-KR"/>
        </w:rPr>
        <w:t>5</w:t>
      </w:r>
      <w:r w:rsidRPr="00CB2964">
        <w:rPr>
          <w:b/>
          <w:i/>
          <w:szCs w:val="22"/>
          <w:lang w:eastAsia="ko-KR"/>
        </w:rPr>
        <w:t>:</w:t>
      </w:r>
      <w:r>
        <w:rPr>
          <w:b/>
          <w:i/>
          <w:szCs w:val="22"/>
          <w:lang w:eastAsia="ko-KR"/>
        </w:rPr>
        <w:t xml:space="preserve"> Power control f</w:t>
      </w:r>
      <w:r w:rsidRPr="00CB2964">
        <w:rPr>
          <w:b/>
          <w:i/>
          <w:szCs w:val="22"/>
          <w:lang w:eastAsia="ko-KR"/>
        </w:rPr>
        <w:t>or simultaneous transmission of sidelink and uplink</w:t>
      </w:r>
      <w:r>
        <w:rPr>
          <w:b/>
          <w:i/>
          <w:szCs w:val="22"/>
          <w:lang w:eastAsia="ko-KR"/>
        </w:rPr>
        <w:t xml:space="preserve">, </w:t>
      </w:r>
    </w:p>
    <w:p w:rsidR="00604B0B" w:rsidRDefault="00604B0B" w:rsidP="00604B0B">
      <w:pPr>
        <w:pStyle w:val="LGTdoc"/>
        <w:numPr>
          <w:ilvl w:val="0"/>
          <w:numId w:val="2"/>
        </w:numPr>
        <w:spacing w:after="180"/>
        <w:rPr>
          <w:b/>
          <w:i/>
          <w:szCs w:val="22"/>
          <w:lang w:eastAsia="ko-KR"/>
        </w:rPr>
      </w:pPr>
      <w:r>
        <w:rPr>
          <w:b/>
          <w:i/>
          <w:szCs w:val="22"/>
          <w:lang w:eastAsia="ko-KR"/>
        </w:rPr>
        <w:t>W</w:t>
      </w:r>
      <w:r w:rsidRPr="003E6BEE">
        <w:rPr>
          <w:b/>
          <w:i/>
          <w:szCs w:val="22"/>
          <w:lang w:eastAsia="ko-KR"/>
        </w:rPr>
        <w:t xml:space="preserve">hen </w:t>
      </w:r>
      <w:r>
        <w:rPr>
          <w:b/>
          <w:i/>
          <w:szCs w:val="22"/>
          <w:lang w:eastAsia="ko-KR"/>
        </w:rPr>
        <w:t xml:space="preserve">the </w:t>
      </w:r>
      <w:r w:rsidRPr="003E6BEE">
        <w:rPr>
          <w:b/>
          <w:i/>
          <w:szCs w:val="22"/>
          <w:lang w:eastAsia="ko-KR"/>
        </w:rPr>
        <w:t>logical channel priorit</w:t>
      </w:r>
      <w:r>
        <w:rPr>
          <w:b/>
          <w:i/>
          <w:szCs w:val="22"/>
          <w:lang w:eastAsia="ko-KR"/>
        </w:rPr>
        <w:t>ies of both SL and UL are</w:t>
      </w:r>
      <w:r w:rsidRPr="003E6BEE">
        <w:rPr>
          <w:b/>
          <w:i/>
          <w:szCs w:val="22"/>
          <w:lang w:eastAsia="ko-KR"/>
        </w:rPr>
        <w:t xml:space="preserve"> available</w:t>
      </w:r>
      <w:r>
        <w:rPr>
          <w:b/>
          <w:i/>
          <w:szCs w:val="22"/>
          <w:lang w:eastAsia="ko-KR"/>
        </w:rPr>
        <w:t>, the power is allocated in descending order of priority.</w:t>
      </w:r>
      <w:r w:rsidRPr="003E6BEE">
        <w:rPr>
          <w:b/>
          <w:i/>
          <w:szCs w:val="22"/>
          <w:lang w:eastAsia="ko-KR"/>
        </w:rPr>
        <w:t xml:space="preserve"> </w:t>
      </w:r>
    </w:p>
    <w:p w:rsidR="00604B0B" w:rsidRPr="003E6BEE" w:rsidRDefault="00604B0B" w:rsidP="00604B0B">
      <w:pPr>
        <w:pStyle w:val="LGTdoc"/>
        <w:numPr>
          <w:ilvl w:val="0"/>
          <w:numId w:val="2"/>
        </w:numPr>
        <w:spacing w:after="180"/>
        <w:rPr>
          <w:b/>
          <w:i/>
          <w:szCs w:val="22"/>
          <w:lang w:eastAsia="ko-KR"/>
        </w:rPr>
      </w:pPr>
      <w:r w:rsidRPr="003E6BEE">
        <w:rPr>
          <w:b/>
          <w:i/>
          <w:szCs w:val="22"/>
          <w:lang w:eastAsia="ko-KR"/>
        </w:rPr>
        <w:t>Otherwise, LTE</w:t>
      </w:r>
      <w:r>
        <w:rPr>
          <w:b/>
          <w:i/>
          <w:szCs w:val="22"/>
          <w:lang w:eastAsia="ko-KR"/>
        </w:rPr>
        <w:t xml:space="preserve"> V2X rule is applied.</w:t>
      </w:r>
    </w:p>
    <w:p w:rsidR="00531960" w:rsidRDefault="00531960" w:rsidP="00531960">
      <w:pPr>
        <w:pStyle w:val="LGTdoc"/>
        <w:spacing w:before="100" w:beforeAutospacing="1" w:after="180" w:afterAutospacing="1"/>
        <w:ind w:left="0" w:firstLine="0"/>
        <w:rPr>
          <w:b/>
          <w:i/>
          <w:szCs w:val="22"/>
          <w:lang w:eastAsia="ko-KR"/>
        </w:rPr>
      </w:pPr>
      <w:r w:rsidRPr="003E6BEE">
        <w:rPr>
          <w:rFonts w:hint="eastAsia"/>
          <w:b/>
          <w:i/>
          <w:szCs w:val="22"/>
          <w:lang w:eastAsia="ko-KR"/>
        </w:rPr>
        <w:t xml:space="preserve">Proposal </w:t>
      </w:r>
      <w:r w:rsidRPr="003E6BEE">
        <w:rPr>
          <w:b/>
          <w:i/>
          <w:szCs w:val="22"/>
          <w:lang w:eastAsia="ko-KR"/>
        </w:rPr>
        <w:t>6:</w:t>
      </w:r>
      <w:r>
        <w:rPr>
          <w:b/>
          <w:i/>
          <w:szCs w:val="22"/>
          <w:lang w:eastAsia="ko-KR"/>
        </w:rPr>
        <w:t xml:space="preserve"> </w:t>
      </w:r>
      <w:r w:rsidRPr="00622B3D">
        <w:rPr>
          <w:b/>
          <w:i/>
          <w:szCs w:val="22"/>
          <w:lang w:eastAsia="ko-KR"/>
        </w:rPr>
        <w:t xml:space="preserve">For </w:t>
      </w:r>
      <w:r>
        <w:rPr>
          <w:b/>
          <w:i/>
          <w:szCs w:val="22"/>
          <w:lang w:eastAsia="ko-KR"/>
        </w:rPr>
        <w:t xml:space="preserve">PSSCH-to-HARQ feedback timing, it is necessary to consider following aspects: </w:t>
      </w:r>
    </w:p>
    <w:p w:rsidR="000B57D0" w:rsidRDefault="000B57D0" w:rsidP="000B57D0">
      <w:pPr>
        <w:pStyle w:val="LGTdoc"/>
        <w:numPr>
          <w:ilvl w:val="0"/>
          <w:numId w:val="2"/>
        </w:numPr>
        <w:spacing w:after="180"/>
        <w:rPr>
          <w:b/>
          <w:i/>
          <w:szCs w:val="22"/>
          <w:lang w:eastAsia="ko-KR"/>
        </w:rPr>
      </w:pPr>
      <w:r>
        <w:rPr>
          <w:b/>
          <w:i/>
          <w:szCs w:val="22"/>
          <w:lang w:eastAsia="ko-KR"/>
        </w:rPr>
        <w:t>Whether or how to handle the case where a number of HARQ feedback are linked with the same PSFCH slot.</w:t>
      </w:r>
    </w:p>
    <w:p w:rsidR="000B57D0" w:rsidRDefault="000B57D0" w:rsidP="000B57D0">
      <w:pPr>
        <w:pStyle w:val="LGTdoc"/>
        <w:numPr>
          <w:ilvl w:val="0"/>
          <w:numId w:val="2"/>
        </w:numPr>
        <w:spacing w:after="180"/>
        <w:rPr>
          <w:b/>
          <w:i/>
          <w:szCs w:val="22"/>
          <w:lang w:eastAsia="ko-KR"/>
        </w:rPr>
      </w:pPr>
      <w:r>
        <w:rPr>
          <w:b/>
          <w:i/>
          <w:szCs w:val="22"/>
          <w:lang w:eastAsia="ko-KR"/>
        </w:rPr>
        <w:t>Whether or how the number of PSSCH slots associated with the same PSFCH is upper bounded.</w:t>
      </w:r>
    </w:p>
    <w:p w:rsidR="00604B0B" w:rsidRPr="003E6BEE" w:rsidRDefault="00604B0B" w:rsidP="00604B0B">
      <w:pPr>
        <w:pStyle w:val="LGTdoc"/>
        <w:spacing w:before="100" w:beforeAutospacing="1" w:after="180" w:afterAutospacing="1"/>
        <w:ind w:left="0" w:firstLine="0"/>
        <w:rPr>
          <w:b/>
          <w:i/>
          <w:szCs w:val="22"/>
          <w:lang w:eastAsia="ko-KR"/>
        </w:rPr>
      </w:pPr>
      <w:r w:rsidRPr="00354939">
        <w:rPr>
          <w:b/>
          <w:i/>
          <w:szCs w:val="22"/>
          <w:lang w:eastAsia="ko-KR"/>
        </w:rPr>
        <w:t>Proposal</w:t>
      </w:r>
      <w:r>
        <w:rPr>
          <w:b/>
          <w:i/>
          <w:szCs w:val="22"/>
          <w:lang w:eastAsia="ko-KR"/>
        </w:rPr>
        <w:t xml:space="preserve"> 7</w:t>
      </w:r>
      <w:r w:rsidRPr="00354939">
        <w:rPr>
          <w:b/>
          <w:i/>
          <w:szCs w:val="22"/>
          <w:lang w:eastAsia="ko-KR"/>
        </w:rPr>
        <w:t>: It is necessary to investigate whether or how to handle the case where the amount of PSFCH resources are not sufficient.</w:t>
      </w:r>
    </w:p>
    <w:p w:rsidR="00604B0B" w:rsidRPr="003E6BEE" w:rsidRDefault="00604B0B" w:rsidP="00604B0B">
      <w:pPr>
        <w:pStyle w:val="LGTdoc"/>
        <w:spacing w:before="100" w:beforeAutospacing="1" w:after="180" w:afterAutospacing="1"/>
        <w:ind w:left="0" w:firstLine="0"/>
        <w:rPr>
          <w:b/>
          <w:i/>
          <w:szCs w:val="22"/>
          <w:lang w:eastAsia="ko-KR"/>
        </w:rPr>
      </w:pPr>
      <w:r w:rsidRPr="007B07DB">
        <w:rPr>
          <w:b/>
          <w:i/>
          <w:szCs w:val="22"/>
          <w:lang w:eastAsia="ko-KR"/>
        </w:rPr>
        <w:t>Proposal</w:t>
      </w:r>
      <w:r>
        <w:rPr>
          <w:b/>
          <w:i/>
          <w:szCs w:val="22"/>
          <w:lang w:eastAsia="ko-KR"/>
        </w:rPr>
        <w:t xml:space="preserve"> 8</w:t>
      </w:r>
      <w:r w:rsidRPr="007B07DB">
        <w:rPr>
          <w:b/>
          <w:i/>
          <w:szCs w:val="22"/>
          <w:lang w:eastAsia="ko-KR"/>
        </w:rPr>
        <w:t>: For implicit mechanism for PSFCH resource determination, support RB gap between different PSFCH resources associated with different PSSCH.</w:t>
      </w:r>
    </w:p>
    <w:p w:rsidR="00604B0B" w:rsidRPr="003E6BEE" w:rsidRDefault="00604B0B" w:rsidP="00604B0B">
      <w:pPr>
        <w:pStyle w:val="LGTdoc"/>
        <w:spacing w:before="100" w:beforeAutospacing="1" w:after="180" w:afterAutospacing="1"/>
        <w:ind w:left="0" w:firstLine="0"/>
        <w:rPr>
          <w:b/>
          <w:i/>
          <w:szCs w:val="22"/>
          <w:lang w:eastAsia="ko-KR"/>
        </w:rPr>
      </w:pPr>
      <w:r w:rsidRPr="003E6BEE">
        <w:rPr>
          <w:b/>
          <w:i/>
          <w:szCs w:val="22"/>
          <w:lang w:eastAsia="ko-KR"/>
        </w:rPr>
        <w:t>Proposal</w:t>
      </w:r>
      <w:r>
        <w:rPr>
          <w:b/>
          <w:i/>
          <w:szCs w:val="22"/>
          <w:lang w:eastAsia="ko-KR"/>
        </w:rPr>
        <w:t xml:space="preserve"> 9</w:t>
      </w:r>
      <w:r w:rsidRPr="003E6BEE">
        <w:rPr>
          <w:b/>
          <w:i/>
          <w:szCs w:val="22"/>
          <w:lang w:eastAsia="ko-KR"/>
        </w:rPr>
        <w:t xml:space="preserve">: </w:t>
      </w:r>
      <w:r w:rsidRPr="006A2E44">
        <w:rPr>
          <w:b/>
          <w:i/>
          <w:szCs w:val="22"/>
          <w:lang w:eastAsia="ko-KR"/>
        </w:rPr>
        <w:t>For implicit mechanism for PSFCH resource determination, support separate PSFCH resources for different PSSCH transmissions which are partially or fully overlapped in time-and-frequency resource.</w:t>
      </w:r>
    </w:p>
    <w:p w:rsidR="00604B0B" w:rsidRPr="003E6BEE" w:rsidRDefault="00604B0B" w:rsidP="00604B0B">
      <w:pPr>
        <w:pStyle w:val="LGTdoc"/>
        <w:numPr>
          <w:ilvl w:val="0"/>
          <w:numId w:val="2"/>
        </w:numPr>
        <w:spacing w:after="180"/>
        <w:rPr>
          <w:b/>
          <w:i/>
          <w:szCs w:val="22"/>
          <w:lang w:eastAsia="ko-KR"/>
        </w:rPr>
      </w:pPr>
      <w:r w:rsidRPr="003E6BEE">
        <w:rPr>
          <w:b/>
          <w:i/>
          <w:szCs w:val="22"/>
          <w:lang w:eastAsia="ko-KR"/>
        </w:rPr>
        <w:t>FFS: how to separate PSFCH resources (e.g. DMRS sequence parameter for PSCCH or PSSCH, L1-source ID, CRC of the corresponding PSCCH)</w:t>
      </w:r>
    </w:p>
    <w:p w:rsidR="00604B0B" w:rsidRPr="003E6BEE" w:rsidRDefault="00604B0B" w:rsidP="00604B0B">
      <w:pPr>
        <w:pStyle w:val="LGTdoc"/>
        <w:spacing w:before="100" w:beforeAutospacing="1" w:after="180" w:afterAutospacing="1"/>
        <w:ind w:left="0" w:firstLine="0"/>
        <w:rPr>
          <w:b/>
          <w:i/>
          <w:szCs w:val="22"/>
          <w:lang w:eastAsia="ko-KR"/>
        </w:rPr>
      </w:pPr>
      <w:r w:rsidRPr="003E6BEE">
        <w:rPr>
          <w:b/>
          <w:i/>
          <w:szCs w:val="22"/>
          <w:lang w:eastAsia="ko-KR"/>
        </w:rPr>
        <w:t>Proposal</w:t>
      </w:r>
      <w:r>
        <w:rPr>
          <w:b/>
          <w:i/>
          <w:szCs w:val="22"/>
          <w:lang w:eastAsia="ko-KR"/>
        </w:rPr>
        <w:t xml:space="preserve"> 10</w:t>
      </w:r>
      <w:r w:rsidRPr="003E6BEE">
        <w:rPr>
          <w:b/>
          <w:i/>
          <w:szCs w:val="22"/>
          <w:lang w:eastAsia="ko-KR"/>
        </w:rPr>
        <w:t xml:space="preserve">: For implicit mechanism for PSFCH resource determination, support CDM between different PSFCH resources associated with the same PSSCH </w:t>
      </w:r>
      <w:r>
        <w:rPr>
          <w:b/>
          <w:i/>
          <w:szCs w:val="22"/>
          <w:lang w:eastAsia="ko-KR"/>
        </w:rPr>
        <w:t xml:space="preserve">transmission </w:t>
      </w:r>
      <w:r w:rsidRPr="003E6BEE">
        <w:rPr>
          <w:b/>
          <w:i/>
          <w:szCs w:val="22"/>
          <w:lang w:eastAsia="ko-KR"/>
        </w:rPr>
        <w:t>for groupcast HARQ feedback Option 2.</w:t>
      </w:r>
    </w:p>
    <w:p w:rsidR="00604B0B" w:rsidRPr="00424879" w:rsidRDefault="00604B0B" w:rsidP="00604B0B">
      <w:pPr>
        <w:pStyle w:val="LGTdoc"/>
        <w:spacing w:after="180"/>
        <w:ind w:left="0" w:firstLine="0"/>
        <w:rPr>
          <w:rFonts w:eastAsia="Times New Roman"/>
          <w:b/>
          <w:bCs/>
          <w:i/>
          <w:iCs/>
          <w:szCs w:val="22"/>
          <w:lang w:eastAsia="ko-KR"/>
        </w:rPr>
      </w:pPr>
      <w:r w:rsidRPr="00424879">
        <w:rPr>
          <w:rFonts w:eastAsia="Times New Roman"/>
          <w:b/>
          <w:bCs/>
          <w:i/>
          <w:iCs/>
          <w:szCs w:val="22"/>
          <w:lang w:eastAsia="ko-KR"/>
        </w:rPr>
        <w:t xml:space="preserve">Proposal </w:t>
      </w:r>
      <w:r>
        <w:rPr>
          <w:rFonts w:eastAsia="Times New Roman"/>
          <w:b/>
          <w:bCs/>
          <w:i/>
          <w:iCs/>
          <w:szCs w:val="22"/>
          <w:lang w:eastAsia="ko-KR"/>
        </w:rPr>
        <w:t>1</w:t>
      </w:r>
      <w:r w:rsidR="00404189">
        <w:rPr>
          <w:rFonts w:eastAsia="Times New Roman"/>
          <w:b/>
          <w:bCs/>
          <w:i/>
          <w:iCs/>
          <w:szCs w:val="22"/>
          <w:lang w:eastAsia="ko-KR"/>
        </w:rPr>
        <w:t>1</w:t>
      </w:r>
      <w:r w:rsidRPr="00424879">
        <w:rPr>
          <w:rFonts w:eastAsia="Times New Roman"/>
          <w:b/>
          <w:bCs/>
          <w:i/>
          <w:iCs/>
          <w:szCs w:val="22"/>
          <w:lang w:eastAsia="ko-KR"/>
        </w:rPr>
        <w:t>: For a given UE, a prioritization rule based on e.g., (associated) service/packet priority, HARQ feedback state, HARQ feedback payload size can be defined to handle following cases:</w:t>
      </w:r>
    </w:p>
    <w:p w:rsidR="00604B0B" w:rsidRPr="00424879" w:rsidRDefault="00604B0B" w:rsidP="00604B0B">
      <w:pPr>
        <w:pStyle w:val="LGTdoc"/>
        <w:numPr>
          <w:ilvl w:val="0"/>
          <w:numId w:val="4"/>
        </w:numPr>
        <w:spacing w:after="180"/>
        <w:rPr>
          <w:rFonts w:eastAsia="Times New Roman"/>
          <w:b/>
          <w:bCs/>
          <w:i/>
          <w:iCs/>
          <w:szCs w:val="22"/>
          <w:lang w:eastAsia="ko-KR"/>
        </w:rPr>
      </w:pPr>
      <w:r w:rsidRPr="0028477A">
        <w:rPr>
          <w:rFonts w:eastAsia="Times New Roman"/>
          <w:b/>
          <w:bCs/>
          <w:i/>
          <w:iCs/>
          <w:szCs w:val="22"/>
          <w:lang w:eastAsia="ko-KR"/>
        </w:rPr>
        <w:lastRenderedPageBreak/>
        <w:t>Case 1 (PSFCH TX/RX overlap): A UE transmitted a PSSCH and received SCI scheduling another PSSCH where PSFCH resources corresponding the two PSSCHs appear in the same slot.</w:t>
      </w:r>
    </w:p>
    <w:p w:rsidR="00604B0B" w:rsidRPr="00424879" w:rsidRDefault="00604B0B" w:rsidP="00604B0B">
      <w:pPr>
        <w:pStyle w:val="LGTdoc"/>
        <w:numPr>
          <w:ilvl w:val="0"/>
          <w:numId w:val="4"/>
        </w:numPr>
        <w:spacing w:after="180"/>
        <w:rPr>
          <w:rFonts w:eastAsia="Times New Roman"/>
          <w:b/>
          <w:bCs/>
          <w:i/>
          <w:iCs/>
          <w:szCs w:val="22"/>
          <w:lang w:eastAsia="ko-KR"/>
        </w:rPr>
      </w:pPr>
      <w:r w:rsidRPr="0028477A">
        <w:rPr>
          <w:rFonts w:eastAsia="Times New Roman"/>
          <w:b/>
          <w:bCs/>
          <w:i/>
          <w:iCs/>
          <w:szCs w:val="22"/>
          <w:lang w:eastAsia="ko-KR"/>
        </w:rPr>
        <w:t>Case 2 (PSFCH TX to multiple UEs): A UE received SCI from different UEs and the associated PSFCHs appear in the same slot.</w:t>
      </w:r>
    </w:p>
    <w:p w:rsidR="00604B0B" w:rsidRDefault="00604B0B" w:rsidP="00604B0B">
      <w:pPr>
        <w:pStyle w:val="LGTdoc"/>
        <w:spacing w:before="100" w:beforeAutospacing="1" w:after="180" w:afterAutospacing="1"/>
        <w:ind w:left="0" w:firstLine="0"/>
        <w:rPr>
          <w:b/>
          <w:i/>
          <w:szCs w:val="22"/>
          <w:lang w:eastAsia="ko-KR"/>
        </w:rPr>
      </w:pPr>
      <w:r w:rsidRPr="007A6644">
        <w:rPr>
          <w:b/>
          <w:i/>
          <w:szCs w:val="22"/>
          <w:lang w:eastAsia="ko-KR"/>
        </w:rPr>
        <w:t>Proposal</w:t>
      </w:r>
      <w:r>
        <w:rPr>
          <w:b/>
          <w:i/>
          <w:szCs w:val="22"/>
          <w:lang w:eastAsia="ko-KR"/>
        </w:rPr>
        <w:t xml:space="preserve"> 1</w:t>
      </w:r>
      <w:r w:rsidR="00404189">
        <w:rPr>
          <w:b/>
          <w:i/>
          <w:szCs w:val="22"/>
          <w:lang w:eastAsia="ko-KR"/>
        </w:rPr>
        <w:t>2</w:t>
      </w:r>
      <w:r w:rsidRPr="007A6644">
        <w:rPr>
          <w:b/>
          <w:i/>
          <w:szCs w:val="22"/>
          <w:lang w:eastAsia="ko-KR"/>
        </w:rPr>
        <w:t xml:space="preserve">: Support semi-static HARQ codebook of which size is based on the number of PSSCH </w:t>
      </w:r>
      <w:r>
        <w:rPr>
          <w:b/>
          <w:i/>
          <w:szCs w:val="22"/>
          <w:lang w:eastAsia="ko-KR"/>
        </w:rPr>
        <w:t xml:space="preserve">slots </w:t>
      </w:r>
      <w:r w:rsidR="00416E09">
        <w:rPr>
          <w:b/>
          <w:i/>
          <w:szCs w:val="22"/>
          <w:lang w:eastAsia="ko-KR"/>
        </w:rPr>
        <w:t>associated with</w:t>
      </w:r>
      <w:r w:rsidRPr="007A6644">
        <w:rPr>
          <w:b/>
          <w:i/>
          <w:szCs w:val="22"/>
          <w:lang w:eastAsia="ko-KR"/>
        </w:rPr>
        <w:t xml:space="preserve"> the same PSFCH slot.</w:t>
      </w:r>
    </w:p>
    <w:p w:rsidR="00604B0B" w:rsidRPr="0028477A" w:rsidRDefault="00604B0B" w:rsidP="00604B0B">
      <w:pPr>
        <w:pStyle w:val="LGTdoc"/>
        <w:spacing w:before="100" w:beforeAutospacing="1" w:after="180" w:afterAutospacing="1"/>
        <w:ind w:left="279" w:hangingChars="129" w:hanging="279"/>
        <w:rPr>
          <w:b/>
          <w:i/>
          <w:szCs w:val="22"/>
          <w:lang w:eastAsia="ko-KR"/>
        </w:rPr>
      </w:pPr>
      <w:r w:rsidRPr="0028477A">
        <w:rPr>
          <w:b/>
          <w:i/>
          <w:szCs w:val="22"/>
          <w:lang w:eastAsia="ko-KR"/>
        </w:rPr>
        <w:t>Proposal</w:t>
      </w:r>
      <w:r>
        <w:rPr>
          <w:b/>
          <w:i/>
          <w:szCs w:val="22"/>
          <w:lang w:eastAsia="ko-KR"/>
        </w:rPr>
        <w:t xml:space="preserve"> 1</w:t>
      </w:r>
      <w:r w:rsidR="003715CF">
        <w:rPr>
          <w:b/>
          <w:i/>
          <w:szCs w:val="22"/>
          <w:lang w:eastAsia="ko-KR"/>
        </w:rPr>
        <w:t>3</w:t>
      </w:r>
      <w:r w:rsidRPr="0028477A">
        <w:rPr>
          <w:b/>
          <w:i/>
          <w:szCs w:val="22"/>
          <w:lang w:eastAsia="ko-KR"/>
        </w:rPr>
        <w:t>: For a resource pool, a single PSFCH format is supported.</w:t>
      </w:r>
    </w:p>
    <w:p w:rsidR="00604B0B" w:rsidRPr="00F04632" w:rsidRDefault="00604B0B" w:rsidP="00604B0B">
      <w:pPr>
        <w:pStyle w:val="LGTdoc"/>
        <w:spacing w:before="100" w:beforeAutospacing="1" w:after="180" w:afterAutospacing="1"/>
        <w:ind w:left="279" w:hangingChars="129" w:hanging="279"/>
        <w:rPr>
          <w:b/>
          <w:i/>
          <w:szCs w:val="22"/>
          <w:lang w:eastAsia="ko-KR"/>
        </w:rPr>
      </w:pPr>
      <w:r w:rsidRPr="00F04632">
        <w:rPr>
          <w:rFonts w:hint="eastAsia"/>
          <w:b/>
          <w:i/>
          <w:szCs w:val="22"/>
          <w:lang w:eastAsia="ko-KR"/>
        </w:rPr>
        <w:t>Proposal</w:t>
      </w:r>
      <w:r>
        <w:rPr>
          <w:b/>
          <w:i/>
          <w:szCs w:val="22"/>
          <w:lang w:eastAsia="ko-KR"/>
        </w:rPr>
        <w:t xml:space="preserve"> 1</w:t>
      </w:r>
      <w:r w:rsidR="003715CF">
        <w:rPr>
          <w:b/>
          <w:i/>
          <w:szCs w:val="22"/>
          <w:lang w:eastAsia="ko-KR"/>
        </w:rPr>
        <w:t>4</w:t>
      </w:r>
      <w:r w:rsidRPr="00F04632">
        <w:rPr>
          <w:rFonts w:hint="eastAsia"/>
          <w:b/>
          <w:i/>
          <w:szCs w:val="22"/>
          <w:lang w:eastAsia="ko-KR"/>
        </w:rPr>
        <w:t>:</w:t>
      </w:r>
      <w:r>
        <w:rPr>
          <w:b/>
          <w:i/>
          <w:szCs w:val="22"/>
          <w:lang w:eastAsia="ko-KR"/>
        </w:rPr>
        <w:t xml:space="preserve"> Support parts of RBs in PSFCH symbol(s) are reserved for future use. </w:t>
      </w:r>
    </w:p>
    <w:p w:rsidR="00604B0B" w:rsidRDefault="00604B0B" w:rsidP="00604B0B">
      <w:pPr>
        <w:pStyle w:val="LGTdoc"/>
        <w:spacing w:after="180"/>
        <w:ind w:left="0" w:firstLine="0"/>
        <w:rPr>
          <w:b/>
          <w:bCs/>
          <w:i/>
          <w:iCs/>
          <w:szCs w:val="18"/>
          <w:lang w:eastAsia="ko-KR"/>
        </w:rPr>
      </w:pPr>
      <w:r w:rsidRPr="00C051E9">
        <w:rPr>
          <w:b/>
          <w:bCs/>
          <w:i/>
          <w:iCs/>
          <w:szCs w:val="18"/>
          <w:lang w:eastAsia="ko-KR"/>
        </w:rPr>
        <w:t xml:space="preserve">Proposal </w:t>
      </w:r>
      <w:r>
        <w:rPr>
          <w:b/>
          <w:bCs/>
          <w:i/>
          <w:iCs/>
          <w:szCs w:val="18"/>
          <w:lang w:eastAsia="ko-KR"/>
        </w:rPr>
        <w:t>1</w:t>
      </w:r>
      <w:r w:rsidR="003715CF">
        <w:rPr>
          <w:b/>
          <w:bCs/>
          <w:i/>
          <w:iCs/>
          <w:szCs w:val="18"/>
          <w:lang w:eastAsia="ko-KR"/>
        </w:rPr>
        <w:t>5</w:t>
      </w:r>
      <w:r w:rsidRPr="00C051E9">
        <w:rPr>
          <w:b/>
          <w:bCs/>
          <w:i/>
          <w:iCs/>
          <w:szCs w:val="18"/>
          <w:lang w:eastAsia="ko-KR"/>
        </w:rPr>
        <w:t>: For groupcast HARQ feedback, support separate PSFCH resources are configured based on SL-RSRP/SINR of RX UEs</w:t>
      </w:r>
    </w:p>
    <w:p w:rsidR="00604B0B" w:rsidRPr="00424879" w:rsidRDefault="00604B0B" w:rsidP="00604B0B">
      <w:pPr>
        <w:pStyle w:val="LGTdoc"/>
        <w:spacing w:after="180"/>
        <w:ind w:left="0" w:firstLine="0"/>
        <w:rPr>
          <w:rFonts w:eastAsia="굴림"/>
          <w:szCs w:val="22"/>
          <w:lang w:eastAsia="ko-KR"/>
        </w:rPr>
      </w:pPr>
      <w:r w:rsidRPr="00424879">
        <w:rPr>
          <w:rFonts w:eastAsia="굴림"/>
          <w:b/>
          <w:i/>
          <w:szCs w:val="22"/>
          <w:lang w:eastAsia="ko-KR"/>
        </w:rPr>
        <w:t xml:space="preserve">Proposal </w:t>
      </w:r>
      <w:r>
        <w:rPr>
          <w:rFonts w:eastAsia="굴림"/>
          <w:b/>
          <w:i/>
          <w:szCs w:val="22"/>
          <w:lang w:eastAsia="ko-KR"/>
        </w:rPr>
        <w:t>1</w:t>
      </w:r>
      <w:r w:rsidR="003715CF">
        <w:rPr>
          <w:rFonts w:eastAsia="굴림"/>
          <w:b/>
          <w:i/>
          <w:szCs w:val="22"/>
          <w:lang w:eastAsia="ko-KR"/>
        </w:rPr>
        <w:t>6</w:t>
      </w:r>
      <w:r w:rsidRPr="00424879">
        <w:rPr>
          <w:rFonts w:eastAsia="굴림"/>
          <w:b/>
          <w:i/>
          <w:szCs w:val="22"/>
          <w:lang w:eastAsia="ko-KR"/>
        </w:rPr>
        <w:t>: When SL HARQ feedback is enabled, it needs to consider at least service type/requirement and congestion level as additional condition of actually using HARQ feedback.</w:t>
      </w:r>
    </w:p>
    <w:p w:rsidR="00604B0B" w:rsidRDefault="00604B0B" w:rsidP="00604B0B">
      <w:pPr>
        <w:pStyle w:val="LGTdoc"/>
        <w:spacing w:after="180"/>
        <w:ind w:left="0" w:firstLine="0"/>
        <w:rPr>
          <w:b/>
          <w:i/>
          <w:szCs w:val="22"/>
          <w:lang w:eastAsia="ko-KR"/>
        </w:rPr>
      </w:pPr>
      <w:r w:rsidRPr="00424879">
        <w:rPr>
          <w:b/>
          <w:i/>
          <w:szCs w:val="22"/>
          <w:lang w:eastAsia="ko-KR"/>
        </w:rPr>
        <w:t xml:space="preserve">Proposal </w:t>
      </w:r>
      <w:r>
        <w:rPr>
          <w:b/>
          <w:i/>
          <w:szCs w:val="22"/>
          <w:lang w:eastAsia="ko-KR"/>
        </w:rPr>
        <w:t>1</w:t>
      </w:r>
      <w:r w:rsidR="003715CF">
        <w:rPr>
          <w:b/>
          <w:i/>
          <w:szCs w:val="22"/>
          <w:lang w:eastAsia="ko-KR"/>
        </w:rPr>
        <w:t>7</w:t>
      </w:r>
      <w:r w:rsidRPr="00424879">
        <w:rPr>
          <w:b/>
          <w:i/>
          <w:szCs w:val="22"/>
          <w:lang w:eastAsia="ko-KR"/>
        </w:rPr>
        <w:t xml:space="preserve">: </w:t>
      </w:r>
      <w:r w:rsidRPr="00D3247E">
        <w:rPr>
          <w:b/>
          <w:i/>
          <w:szCs w:val="22"/>
          <w:lang w:eastAsia="ko-KR"/>
        </w:rPr>
        <w:t>Support that SCI includes field(s) to indicate information about latitude and longitude of the PSCCH/PSSCH TX UE.</w:t>
      </w:r>
    </w:p>
    <w:p w:rsidR="00604B0B" w:rsidRPr="00D3247E" w:rsidRDefault="00604B0B" w:rsidP="00604B0B">
      <w:pPr>
        <w:pStyle w:val="LGTdoc"/>
        <w:numPr>
          <w:ilvl w:val="0"/>
          <w:numId w:val="4"/>
        </w:numPr>
        <w:spacing w:after="180"/>
        <w:rPr>
          <w:rFonts w:eastAsia="Times New Roman"/>
          <w:b/>
          <w:bCs/>
          <w:i/>
          <w:iCs/>
          <w:szCs w:val="22"/>
          <w:lang w:eastAsia="ko-KR"/>
        </w:rPr>
      </w:pPr>
      <w:r w:rsidRPr="00D3247E">
        <w:rPr>
          <w:rFonts w:eastAsia="Times New Roman"/>
          <w:b/>
          <w:bCs/>
          <w:i/>
          <w:iCs/>
          <w:szCs w:val="22"/>
          <w:lang w:eastAsia="ko-KR"/>
        </w:rPr>
        <w:t>FFS: Details including the number of bits</w:t>
      </w:r>
    </w:p>
    <w:p w:rsidR="00604B0B" w:rsidRPr="00424879" w:rsidRDefault="00604B0B" w:rsidP="00604B0B">
      <w:pPr>
        <w:pStyle w:val="LGTdoc"/>
        <w:spacing w:after="180"/>
        <w:ind w:left="0" w:firstLine="0"/>
        <w:rPr>
          <w:b/>
          <w:i/>
          <w:szCs w:val="22"/>
          <w:lang w:eastAsia="ko-KR"/>
        </w:rPr>
      </w:pPr>
      <w:r w:rsidRPr="00424879">
        <w:rPr>
          <w:b/>
          <w:i/>
          <w:szCs w:val="22"/>
          <w:lang w:eastAsia="ko-KR"/>
        </w:rPr>
        <w:t>Proposal 1</w:t>
      </w:r>
      <w:r w:rsidR="003715CF">
        <w:rPr>
          <w:b/>
          <w:i/>
          <w:szCs w:val="22"/>
          <w:lang w:eastAsia="ko-KR"/>
        </w:rPr>
        <w:t>8</w:t>
      </w:r>
      <w:r w:rsidRPr="00424879">
        <w:rPr>
          <w:b/>
          <w:i/>
          <w:szCs w:val="22"/>
          <w:lang w:eastAsia="ko-KR"/>
        </w:rPr>
        <w:t>: For CQI/RI measurement, SCI indicate whether sidelink CSI-RS is included in PSSCH or not.</w:t>
      </w:r>
    </w:p>
    <w:p w:rsidR="00604B0B" w:rsidRPr="00424879" w:rsidRDefault="00604B0B" w:rsidP="00604B0B">
      <w:pPr>
        <w:pStyle w:val="LGTdoc"/>
        <w:numPr>
          <w:ilvl w:val="0"/>
          <w:numId w:val="2"/>
        </w:numPr>
        <w:spacing w:after="180"/>
        <w:rPr>
          <w:b/>
          <w:i/>
          <w:szCs w:val="22"/>
          <w:lang w:eastAsia="ko-KR"/>
        </w:rPr>
      </w:pPr>
      <w:r w:rsidRPr="00424879">
        <w:rPr>
          <w:b/>
          <w:i/>
          <w:szCs w:val="22"/>
          <w:lang w:eastAsia="ko-KR"/>
        </w:rPr>
        <w:t>FFS: Details on SCI field(s) used to the existence of sidelink CSI-RS on PSSCH.</w:t>
      </w:r>
    </w:p>
    <w:p w:rsidR="00604B0B" w:rsidRPr="00424879" w:rsidRDefault="00604B0B" w:rsidP="00604B0B">
      <w:pPr>
        <w:pStyle w:val="LGTdoc"/>
        <w:numPr>
          <w:ilvl w:val="0"/>
          <w:numId w:val="2"/>
        </w:numPr>
        <w:spacing w:after="180"/>
        <w:rPr>
          <w:b/>
          <w:i/>
          <w:szCs w:val="22"/>
          <w:lang w:eastAsia="ko-KR"/>
        </w:rPr>
      </w:pPr>
      <w:r w:rsidRPr="00424879">
        <w:rPr>
          <w:b/>
          <w:i/>
          <w:szCs w:val="22"/>
          <w:lang w:eastAsia="ko-KR"/>
        </w:rPr>
        <w:t>FFS: Whether sideilnk CSI-RS resource and/or antenna ports are indicated via SCI or (pre)configuration</w:t>
      </w:r>
    </w:p>
    <w:p w:rsidR="00604B0B" w:rsidRDefault="00604B0B" w:rsidP="00604B0B">
      <w:pPr>
        <w:pStyle w:val="LGTdoc"/>
        <w:spacing w:after="180"/>
        <w:ind w:left="0" w:firstLine="0"/>
        <w:rPr>
          <w:b/>
          <w:i/>
          <w:szCs w:val="22"/>
          <w:lang w:eastAsia="ko-KR"/>
        </w:rPr>
      </w:pPr>
      <w:r w:rsidRPr="0081169A">
        <w:rPr>
          <w:b/>
          <w:i/>
          <w:szCs w:val="22"/>
          <w:lang w:eastAsia="ko-KR"/>
        </w:rPr>
        <w:t>Proposal</w:t>
      </w:r>
      <w:r>
        <w:rPr>
          <w:b/>
          <w:i/>
          <w:szCs w:val="22"/>
          <w:lang w:eastAsia="ko-KR"/>
        </w:rPr>
        <w:t xml:space="preserve"> </w:t>
      </w:r>
      <w:r w:rsidR="003715CF">
        <w:rPr>
          <w:b/>
          <w:i/>
          <w:szCs w:val="22"/>
          <w:lang w:eastAsia="ko-KR"/>
        </w:rPr>
        <w:t>19</w:t>
      </w:r>
      <w:r w:rsidRPr="0081169A">
        <w:rPr>
          <w:b/>
          <w:i/>
          <w:szCs w:val="22"/>
          <w:lang w:eastAsia="ko-KR"/>
        </w:rPr>
        <w:t xml:space="preserve">: CQI/RI for NR sidelink is encoded by RM coding. For simultaneous transmission of CQI/RI and SL-SCH on the same PSSCH, resources used for transmissions are separated. </w:t>
      </w:r>
    </w:p>
    <w:p w:rsidR="00604B0B" w:rsidRPr="00424879" w:rsidRDefault="00604B0B" w:rsidP="00604B0B">
      <w:pPr>
        <w:pStyle w:val="LGTdoc"/>
        <w:spacing w:after="180"/>
        <w:ind w:left="0" w:firstLine="0"/>
        <w:rPr>
          <w:b/>
          <w:i/>
          <w:szCs w:val="22"/>
          <w:lang w:eastAsia="ko-KR"/>
        </w:rPr>
      </w:pPr>
      <w:r w:rsidRPr="00424879">
        <w:rPr>
          <w:b/>
          <w:i/>
          <w:szCs w:val="22"/>
          <w:lang w:eastAsia="ko-KR"/>
        </w:rPr>
        <w:t xml:space="preserve">Proposal </w:t>
      </w:r>
      <w:r>
        <w:rPr>
          <w:b/>
          <w:i/>
          <w:szCs w:val="22"/>
          <w:lang w:eastAsia="ko-KR"/>
        </w:rPr>
        <w:t>2</w:t>
      </w:r>
      <w:r w:rsidR="003715CF">
        <w:rPr>
          <w:b/>
          <w:i/>
          <w:szCs w:val="22"/>
          <w:lang w:eastAsia="ko-KR"/>
        </w:rPr>
        <w:t>0</w:t>
      </w:r>
      <w:r w:rsidRPr="00424879">
        <w:rPr>
          <w:b/>
          <w:i/>
          <w:szCs w:val="22"/>
          <w:lang w:eastAsia="ko-KR"/>
        </w:rPr>
        <w:t>: For CQI/RI reporting, SCI can indicate whether PSSCH contains CQI/RI report on PSSCH.</w:t>
      </w:r>
    </w:p>
    <w:p w:rsidR="00604B0B" w:rsidRPr="00424879" w:rsidRDefault="00604B0B" w:rsidP="00604B0B">
      <w:pPr>
        <w:pStyle w:val="LGTdoc"/>
        <w:numPr>
          <w:ilvl w:val="0"/>
          <w:numId w:val="2"/>
        </w:numPr>
        <w:spacing w:after="180"/>
        <w:rPr>
          <w:b/>
          <w:i/>
          <w:szCs w:val="22"/>
          <w:lang w:eastAsia="ko-KR"/>
        </w:rPr>
      </w:pPr>
      <w:r w:rsidRPr="00424879">
        <w:rPr>
          <w:b/>
          <w:i/>
          <w:szCs w:val="22"/>
          <w:lang w:eastAsia="ko-KR"/>
        </w:rPr>
        <w:t>FFS: Details on SCI field(s) used to indicate the existence of CQI/RI reporting on PSSCH.</w:t>
      </w:r>
    </w:p>
    <w:p w:rsidR="00604B0B" w:rsidRDefault="00604B0B" w:rsidP="00604B0B">
      <w:pPr>
        <w:pStyle w:val="LGTdoc"/>
        <w:numPr>
          <w:ilvl w:val="0"/>
          <w:numId w:val="2"/>
        </w:numPr>
        <w:spacing w:after="180"/>
        <w:rPr>
          <w:b/>
          <w:i/>
          <w:szCs w:val="22"/>
          <w:lang w:eastAsia="ko-KR"/>
        </w:rPr>
      </w:pPr>
      <w:r w:rsidRPr="00424879">
        <w:rPr>
          <w:b/>
          <w:i/>
          <w:szCs w:val="22"/>
          <w:lang w:eastAsia="ko-KR"/>
        </w:rPr>
        <w:t>FFS: Whether SCI indicate the existence of Layer-1 sidelink RSRP reporting (if supported) on PSSCH.</w:t>
      </w:r>
    </w:p>
    <w:p w:rsidR="00604B0B" w:rsidRPr="00F14610" w:rsidRDefault="00604B0B" w:rsidP="00604B0B">
      <w:pPr>
        <w:pStyle w:val="LGTdoc"/>
        <w:spacing w:after="180"/>
        <w:ind w:left="0" w:firstLine="0"/>
        <w:rPr>
          <w:b/>
          <w:i/>
          <w:szCs w:val="22"/>
          <w:lang w:eastAsia="ko-KR"/>
        </w:rPr>
      </w:pPr>
      <w:r w:rsidRPr="00F14610">
        <w:rPr>
          <w:b/>
          <w:i/>
          <w:szCs w:val="22"/>
          <w:lang w:eastAsia="ko-KR"/>
        </w:rPr>
        <w:t>Proposal</w:t>
      </w:r>
      <w:r>
        <w:rPr>
          <w:b/>
          <w:i/>
          <w:szCs w:val="22"/>
          <w:lang w:eastAsia="ko-KR"/>
        </w:rPr>
        <w:t xml:space="preserve"> 2</w:t>
      </w:r>
      <w:r w:rsidR="003715CF">
        <w:rPr>
          <w:b/>
          <w:i/>
          <w:szCs w:val="22"/>
          <w:lang w:eastAsia="ko-KR"/>
        </w:rPr>
        <w:t>1</w:t>
      </w:r>
      <w:r w:rsidRPr="00F14610">
        <w:rPr>
          <w:b/>
          <w:i/>
          <w:szCs w:val="22"/>
          <w:lang w:eastAsia="ko-KR"/>
        </w:rPr>
        <w:t>: It is necessary to investigate decide whether or how to modify the reference number of RE for TBS determination for NR sidelink at least considering following overhead.</w:t>
      </w:r>
    </w:p>
    <w:p w:rsidR="00604B0B" w:rsidRPr="00F14610" w:rsidRDefault="00604B0B" w:rsidP="00604B0B">
      <w:pPr>
        <w:pStyle w:val="LGTdoc"/>
        <w:numPr>
          <w:ilvl w:val="0"/>
          <w:numId w:val="2"/>
        </w:numPr>
        <w:spacing w:after="180"/>
        <w:rPr>
          <w:b/>
          <w:i/>
          <w:szCs w:val="22"/>
          <w:lang w:eastAsia="ko-KR"/>
        </w:rPr>
      </w:pPr>
      <w:r w:rsidRPr="00F14610">
        <w:rPr>
          <w:b/>
          <w:i/>
          <w:szCs w:val="22"/>
          <w:lang w:eastAsia="ko-KR"/>
        </w:rPr>
        <w:t>The corresponding PSCCH resource overhead</w:t>
      </w:r>
    </w:p>
    <w:p w:rsidR="00604B0B" w:rsidRPr="00F14610" w:rsidRDefault="00604B0B" w:rsidP="00604B0B">
      <w:pPr>
        <w:pStyle w:val="LGTdoc"/>
        <w:numPr>
          <w:ilvl w:val="0"/>
          <w:numId w:val="2"/>
        </w:numPr>
        <w:spacing w:after="180"/>
        <w:rPr>
          <w:b/>
          <w:i/>
          <w:szCs w:val="22"/>
          <w:lang w:eastAsia="ko-KR"/>
        </w:rPr>
      </w:pPr>
      <w:r w:rsidRPr="00F14610">
        <w:rPr>
          <w:b/>
          <w:i/>
          <w:szCs w:val="22"/>
          <w:lang w:eastAsia="ko-KR"/>
        </w:rPr>
        <w:t>PSSCH DMRS overhead</w:t>
      </w:r>
    </w:p>
    <w:p w:rsidR="00604B0B" w:rsidRPr="00F14610" w:rsidRDefault="00604B0B" w:rsidP="00604B0B">
      <w:pPr>
        <w:pStyle w:val="LGTdoc"/>
        <w:numPr>
          <w:ilvl w:val="0"/>
          <w:numId w:val="2"/>
        </w:numPr>
        <w:spacing w:after="180"/>
        <w:rPr>
          <w:b/>
          <w:i/>
          <w:szCs w:val="22"/>
          <w:lang w:eastAsia="ko-KR"/>
        </w:rPr>
      </w:pPr>
      <w:r w:rsidRPr="00F14610">
        <w:rPr>
          <w:b/>
          <w:i/>
          <w:szCs w:val="22"/>
          <w:lang w:eastAsia="ko-KR"/>
        </w:rPr>
        <w:t>TX-RX switching/AGC symbol</w:t>
      </w:r>
    </w:p>
    <w:p w:rsidR="00604B0B" w:rsidRPr="00AC107F" w:rsidRDefault="00604B0B" w:rsidP="00F0175E">
      <w:pPr>
        <w:pStyle w:val="LGTdoc"/>
        <w:spacing w:before="100" w:beforeAutospacing="1" w:after="180" w:afterAutospacing="1"/>
        <w:ind w:left="0" w:firstLine="0"/>
        <w:rPr>
          <w:b/>
          <w:i/>
          <w:szCs w:val="22"/>
          <w:lang w:eastAsia="ko-KR"/>
        </w:rPr>
      </w:pPr>
    </w:p>
    <w:p w:rsidR="00F0175E" w:rsidRPr="00947CAD" w:rsidRDefault="00F0175E" w:rsidP="00F0175E">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F0175E" w:rsidRDefault="00F0175E" w:rsidP="00F0175E">
      <w:pPr>
        <w:pStyle w:val="LGTdoc"/>
        <w:spacing w:before="100" w:beforeAutospacing="1" w:after="180" w:afterAutospacing="1"/>
        <w:ind w:left="0" w:firstLine="0"/>
        <w:rPr>
          <w:szCs w:val="22"/>
        </w:rPr>
      </w:pPr>
      <w:r>
        <w:rPr>
          <w:szCs w:val="22"/>
        </w:rPr>
        <w:t>[1] RAN1#97 Chairman’s Notes, Reno, USA, 13th – 17th May, 2019.</w:t>
      </w:r>
    </w:p>
    <w:p w:rsidR="00F0175E" w:rsidRPr="009E5434" w:rsidRDefault="00F0175E" w:rsidP="00F0175E">
      <w:pPr>
        <w:pStyle w:val="LGTdoc"/>
        <w:spacing w:before="100" w:beforeAutospacing="1" w:after="180" w:afterAutospacing="1"/>
        <w:ind w:left="0" w:firstLine="0"/>
        <w:rPr>
          <w:szCs w:val="22"/>
          <w:lang w:eastAsia="ko-KR"/>
        </w:rPr>
      </w:pPr>
      <w:r>
        <w:rPr>
          <w:szCs w:val="22"/>
        </w:rPr>
        <w:lastRenderedPageBreak/>
        <w:t>[2] R1-19</w:t>
      </w:r>
      <w:r w:rsidR="00C33802">
        <w:rPr>
          <w:szCs w:val="22"/>
        </w:rPr>
        <w:t>08900</w:t>
      </w:r>
      <w:r>
        <w:rPr>
          <w:szCs w:val="22"/>
        </w:rPr>
        <w:t xml:space="preserve">, “Discussion on physical layer structure for NR sidelink,” LG Electronics, </w:t>
      </w:r>
      <w:r w:rsidRPr="00D91C15">
        <w:rPr>
          <w:szCs w:val="22"/>
        </w:rPr>
        <w:t>Prague, CZ, August 26th – 30th, 2019</w:t>
      </w:r>
      <w:r>
        <w:rPr>
          <w:szCs w:val="22"/>
        </w:rPr>
        <w:t xml:space="preserve">. </w:t>
      </w:r>
    </w:p>
    <w:p w:rsidR="00F0175E" w:rsidRDefault="00F0175E" w:rsidP="00F0175E">
      <w:pPr>
        <w:ind w:left="0" w:firstLine="0"/>
      </w:pPr>
    </w:p>
    <w:p w:rsidR="00F0175E" w:rsidRDefault="00F0175E" w:rsidP="00F0175E"/>
    <w:p w:rsidR="002B00D6" w:rsidRDefault="002B00D6"/>
    <w:sectPr w:rsidR="002B00D6" w:rsidSect="00965AD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58F" w:rsidRDefault="00CC058F" w:rsidP="00636726">
      <w:pPr>
        <w:spacing w:before="0" w:after="0" w:line="240" w:lineRule="auto"/>
      </w:pPr>
      <w:r>
        <w:separator/>
      </w:r>
    </w:p>
  </w:endnote>
  <w:endnote w:type="continuationSeparator" w:id="0">
    <w:p w:rsidR="00CC058F" w:rsidRDefault="00CC058F" w:rsidP="006367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58F" w:rsidRDefault="00CC058F" w:rsidP="00636726">
      <w:pPr>
        <w:spacing w:before="0" w:after="0" w:line="240" w:lineRule="auto"/>
      </w:pPr>
      <w:r>
        <w:separator/>
      </w:r>
    </w:p>
  </w:footnote>
  <w:footnote w:type="continuationSeparator" w:id="0">
    <w:p w:rsidR="00CC058F" w:rsidRDefault="00CC058F" w:rsidP="0063672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0B24"/>
    <w:multiLevelType w:val="hybridMultilevel"/>
    <w:tmpl w:val="0D7492A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F3C20"/>
    <w:multiLevelType w:val="hybridMultilevel"/>
    <w:tmpl w:val="8EC24F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4D422E"/>
    <w:multiLevelType w:val="hybridMultilevel"/>
    <w:tmpl w:val="1FEABF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5"/>
  </w:num>
  <w:num w:numId="5">
    <w:abstractNumId w:val="3"/>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75E"/>
    <w:rsid w:val="000B57D0"/>
    <w:rsid w:val="0017350A"/>
    <w:rsid w:val="001A6534"/>
    <w:rsid w:val="001D5F11"/>
    <w:rsid w:val="001D7F18"/>
    <w:rsid w:val="00212D32"/>
    <w:rsid w:val="0028477A"/>
    <w:rsid w:val="002B00D6"/>
    <w:rsid w:val="002B054A"/>
    <w:rsid w:val="00314493"/>
    <w:rsid w:val="00320AB9"/>
    <w:rsid w:val="003715CF"/>
    <w:rsid w:val="003E4411"/>
    <w:rsid w:val="00404189"/>
    <w:rsid w:val="00416E09"/>
    <w:rsid w:val="0049476A"/>
    <w:rsid w:val="00531960"/>
    <w:rsid w:val="005C74E1"/>
    <w:rsid w:val="00604B0B"/>
    <w:rsid w:val="00636726"/>
    <w:rsid w:val="006A2E44"/>
    <w:rsid w:val="006E4D00"/>
    <w:rsid w:val="00702379"/>
    <w:rsid w:val="00746A9F"/>
    <w:rsid w:val="007A6644"/>
    <w:rsid w:val="0081169A"/>
    <w:rsid w:val="00853AB4"/>
    <w:rsid w:val="008B3B50"/>
    <w:rsid w:val="00A92F95"/>
    <w:rsid w:val="00A95913"/>
    <w:rsid w:val="00B8178E"/>
    <w:rsid w:val="00BA1FB0"/>
    <w:rsid w:val="00BC005A"/>
    <w:rsid w:val="00C33802"/>
    <w:rsid w:val="00CA7233"/>
    <w:rsid w:val="00CC058F"/>
    <w:rsid w:val="00D3247E"/>
    <w:rsid w:val="00D8297E"/>
    <w:rsid w:val="00E610A5"/>
    <w:rsid w:val="00EE1267"/>
    <w:rsid w:val="00EE2DB0"/>
    <w:rsid w:val="00EE51F9"/>
    <w:rsid w:val="00EF4E5B"/>
    <w:rsid w:val="00F0175E"/>
    <w:rsid w:val="00F04632"/>
    <w:rsid w:val="00F14610"/>
    <w:rsid w:val="00F4163C"/>
    <w:rsid w:val="00F626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3D1B89-4CF4-4E85-A566-42ACB59E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75E"/>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F0175E"/>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F0175E"/>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F0175E"/>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F0175E"/>
    <w:rPr>
      <w:rFonts w:ascii="Times New Roman" w:eastAsia="MS Gothic" w:hAnsi="Times New Roman" w:cs="Times New Roman"/>
      <w:b/>
      <w:kern w:val="0"/>
      <w:sz w:val="24"/>
      <w:szCs w:val="20"/>
      <w:lang w:eastAsia="ja-JP"/>
    </w:rPr>
  </w:style>
  <w:style w:type="paragraph" w:customStyle="1" w:styleId="LGTdoc">
    <w:name w:val="LGTdoc_본문"/>
    <w:basedOn w:val="a"/>
    <w:link w:val="LGTdocChar"/>
    <w:rsid w:val="00F0175E"/>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F0175E"/>
    <w:rPr>
      <w:rFonts w:ascii="Times New Roman" w:eastAsia="바탕" w:hAnsi="Times New Roman" w:cs="Times New Roman"/>
      <w:sz w:val="22"/>
      <w:szCs w:val="24"/>
      <w:lang w:eastAsia="x-none"/>
    </w:rPr>
  </w:style>
  <w:style w:type="character" w:styleId="a4">
    <w:name w:val="Placeholder Text"/>
    <w:basedOn w:val="a0"/>
    <w:uiPriority w:val="99"/>
    <w:semiHidden/>
    <w:rsid w:val="00F0175E"/>
    <w:rPr>
      <w:color w:val="808080"/>
    </w:rPr>
  </w:style>
  <w:style w:type="paragraph" w:styleId="a5">
    <w:name w:val="header"/>
    <w:basedOn w:val="a"/>
    <w:link w:val="Char0"/>
    <w:uiPriority w:val="99"/>
    <w:unhideWhenUsed/>
    <w:rsid w:val="00636726"/>
    <w:pPr>
      <w:tabs>
        <w:tab w:val="center" w:pos="4513"/>
        <w:tab w:val="right" w:pos="9026"/>
      </w:tabs>
      <w:snapToGrid w:val="0"/>
    </w:pPr>
  </w:style>
  <w:style w:type="character" w:customStyle="1" w:styleId="Char0">
    <w:name w:val="머리글 Char"/>
    <w:basedOn w:val="a0"/>
    <w:link w:val="a5"/>
    <w:uiPriority w:val="99"/>
    <w:rsid w:val="00636726"/>
    <w:rPr>
      <w:rFonts w:ascii="Times New Roman" w:eastAsia="MS Mincho" w:hAnsi="Times New Roman" w:cs="Times New Roman"/>
      <w:kern w:val="0"/>
      <w:szCs w:val="20"/>
      <w:lang w:eastAsia="en-US"/>
    </w:rPr>
  </w:style>
  <w:style w:type="paragraph" w:styleId="a6">
    <w:name w:val="footer"/>
    <w:basedOn w:val="a"/>
    <w:link w:val="Char1"/>
    <w:uiPriority w:val="99"/>
    <w:unhideWhenUsed/>
    <w:rsid w:val="00636726"/>
    <w:pPr>
      <w:tabs>
        <w:tab w:val="center" w:pos="4513"/>
        <w:tab w:val="right" w:pos="9026"/>
      </w:tabs>
      <w:snapToGrid w:val="0"/>
    </w:pPr>
  </w:style>
  <w:style w:type="character" w:customStyle="1" w:styleId="Char1">
    <w:name w:val="바닥글 Char"/>
    <w:basedOn w:val="a0"/>
    <w:link w:val="a6"/>
    <w:uiPriority w:val="99"/>
    <w:rsid w:val="00636726"/>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74BEB3B994F4D6E86A2607B50AA4180"/>
        <w:category>
          <w:name w:val="일반"/>
          <w:gallery w:val="placeholder"/>
        </w:category>
        <w:types>
          <w:type w:val="bbPlcHdr"/>
        </w:types>
        <w:behaviors>
          <w:behavior w:val="content"/>
        </w:behaviors>
        <w:guid w:val="{38BEF590-7DB2-406C-8270-6F3A9101DE8F}"/>
      </w:docPartPr>
      <w:docPartBody>
        <w:p w:rsidR="00BA5BB9" w:rsidRDefault="005F7843" w:rsidP="005F7843">
          <w:pPr>
            <w:pStyle w:val="C74BEB3B994F4D6E86A2607B50AA4180"/>
          </w:pPr>
          <w:r w:rsidRPr="00DA5FFA">
            <w:rPr>
              <w:rStyle w:val="a3"/>
              <w:rFonts w:hint="eastAsia"/>
            </w:rPr>
            <w:t>여기에 수식을 입력하세요.</w:t>
          </w:r>
        </w:p>
      </w:docPartBody>
    </w:docPart>
    <w:docPart>
      <w:docPartPr>
        <w:name w:val="A7E31E35FD044A2CBFA543D30B66EAC9"/>
        <w:category>
          <w:name w:val="일반"/>
          <w:gallery w:val="placeholder"/>
        </w:category>
        <w:types>
          <w:type w:val="bbPlcHdr"/>
        </w:types>
        <w:behaviors>
          <w:behavior w:val="content"/>
        </w:behaviors>
        <w:guid w:val="{881CBE5B-80F8-4417-8D4A-EA60E46A2938}"/>
      </w:docPartPr>
      <w:docPartBody>
        <w:p w:rsidR="00BA5BB9" w:rsidRDefault="005F7843" w:rsidP="005F7843">
          <w:pPr>
            <w:pStyle w:val="A7E31E35FD044A2CBFA543D30B66EAC9"/>
          </w:pPr>
          <w:r w:rsidRPr="00DA5FFA">
            <w:rPr>
              <w:rStyle w:val="a3"/>
              <w:rFonts w:hint="eastAsia"/>
            </w:rPr>
            <w:t>여기에 수식을 입력하세요.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43"/>
    <w:rsid w:val="000845B3"/>
    <w:rsid w:val="002B5894"/>
    <w:rsid w:val="004A1CE2"/>
    <w:rsid w:val="005D7D11"/>
    <w:rsid w:val="005F7843"/>
    <w:rsid w:val="00BA5BB9"/>
    <w:rsid w:val="00DF4F5B"/>
    <w:rsid w:val="00FB15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7843"/>
    <w:rPr>
      <w:color w:val="808080"/>
    </w:rPr>
  </w:style>
  <w:style w:type="paragraph" w:customStyle="1" w:styleId="C74BEB3B994F4D6E86A2607B50AA4180">
    <w:name w:val="C74BEB3B994F4D6E86A2607B50AA4180"/>
    <w:rsid w:val="005F7843"/>
    <w:pPr>
      <w:widowControl w:val="0"/>
      <w:wordWrap w:val="0"/>
      <w:autoSpaceDE w:val="0"/>
      <w:autoSpaceDN w:val="0"/>
    </w:pPr>
  </w:style>
  <w:style w:type="paragraph" w:customStyle="1" w:styleId="A7E31E35FD044A2CBFA543D30B66EAC9">
    <w:name w:val="A7E31E35FD044A2CBFA543D30B66EAC9"/>
    <w:rsid w:val="005F7843"/>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7780</Words>
  <Characters>44348</Characters>
  <Application>Microsoft Office Word</Application>
  <DocSecurity>0</DocSecurity>
  <Lines>369</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Hanbyul Seo</cp:lastModifiedBy>
  <cp:revision>9</cp:revision>
  <dcterms:created xsi:type="dcterms:W3CDTF">2019-08-16T11:40:00Z</dcterms:created>
  <dcterms:modified xsi:type="dcterms:W3CDTF">2019-08-17T06:03:00Z</dcterms:modified>
</cp:coreProperties>
</file>